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8" w:rsidRDefault="00107AA8" w:rsidP="001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A8" w:rsidRDefault="00107AA8" w:rsidP="001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referentes ao monitoramento do plano municipal de educação apresentadas ao TCE/SC em 201</w:t>
      </w:r>
      <w:r w:rsidR="005879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referente ao ano de 201</w:t>
      </w:r>
      <w:r w:rsidR="005879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page" w:horzAnchor="margin" w:tblpX="108" w:tblpY="3745"/>
        <w:tblW w:w="10348" w:type="dxa"/>
        <w:tblLayout w:type="fixed"/>
        <w:tblLook w:val="04A0"/>
      </w:tblPr>
      <w:tblGrid>
        <w:gridCol w:w="1877"/>
        <w:gridCol w:w="2268"/>
        <w:gridCol w:w="2376"/>
        <w:gridCol w:w="1843"/>
        <w:gridCol w:w="1984"/>
      </w:tblGrid>
      <w:tr w:rsidR="00107AA8" w:rsidRPr="00CD4274" w:rsidTr="0058791C">
        <w:tc>
          <w:tcPr>
            <w:tcW w:w="1877" w:type="dxa"/>
            <w:tcBorders>
              <w:top w:val="single" w:sz="4" w:space="0" w:color="auto"/>
              <w:right w:val="nil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Lei municipal nº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3650,</w:t>
            </w:r>
            <w:r w:rsidRPr="00CD4274">
              <w:rPr>
                <w:rFonts w:ascii="Times New Roman" w:hAnsi="Times New Roman" w:cs="Times New Roman"/>
                <w:b/>
              </w:rPr>
              <w:t xml:space="preserve"> de 10 de julho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de 2015.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AA8" w:rsidRPr="00CD4274" w:rsidTr="0058791C">
        <w:tc>
          <w:tcPr>
            <w:tcW w:w="1877" w:type="dxa"/>
            <w:tcBorders>
              <w:top w:val="single" w:sz="4" w:space="0" w:color="auto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Metas PNE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Metas PEE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Situação do município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 PME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Avaliação da meta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>Meta 1: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a educação infantil na pré-escola para as crianças de 4 (quatro) a 5 (cinco) anos de idade e ampliar a oferta de educação infantil em creches, de forma a atender, no mínimo, 50% (cinquenta por cento) das crianças de até 3 (três) anos até o final da vigência deste PNE.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>Meta 1</w:t>
            </w:r>
            <w:r w:rsidRPr="00CD4274">
              <w:rPr>
                <w:rFonts w:ascii="Times New Roman" w:hAnsi="Times New Roman" w:cs="Times New Roman"/>
              </w:rPr>
              <w:t xml:space="preserve">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a educação infantil na pré-escola para as crianças de 04 (quatro) a 05 (cinco) anos de idade e ampliar a oferta de educação infantil em creches de forma a atender, no mínimo, 50% (cinqüenta por cento) das crianças de até 03 (três) anos até o final da vigência deste PEE/SC.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D7E1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E17">
              <w:rPr>
                <w:rFonts w:ascii="Times New Roman" w:hAnsi="Times New Roman" w:cs="Times New Roman"/>
                <w:color w:val="000000" w:themeColor="text1"/>
              </w:rPr>
              <w:t>Indicadores do ano de 201</w:t>
            </w:r>
            <w:r w:rsidR="0058791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D7E17">
              <w:rPr>
                <w:rFonts w:ascii="Times New Roman" w:hAnsi="Times New Roman" w:cs="Times New Roman"/>
                <w:color w:val="000000" w:themeColor="text1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4 a 5 anos que frequenta a escola/creche  (Taxa de atendimento escolar).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100,00%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F07C3B" w:rsidRDefault="00F07C3B" w:rsidP="0058791C">
            <w:pPr>
              <w:rPr>
                <w:rFonts w:ascii="Times New Roman" w:hAnsi="Times New Roman" w:cs="Times New Roman"/>
                <w:b/>
              </w:rPr>
            </w:pPr>
            <w:r w:rsidRPr="00F07C3B">
              <w:rPr>
                <w:rFonts w:ascii="Times New Roman" w:hAnsi="Times New Roman" w:cs="Times New Roman"/>
                <w:b/>
              </w:rPr>
              <w:t>105,88%</w:t>
            </w:r>
          </w:p>
          <w:p w:rsidR="00E423AC" w:rsidRPr="0058791C" w:rsidRDefault="00E423AC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0 a 3 anos que frequenta a escola/creche  (Taxa de atendimento escolar).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</w:t>
            </w:r>
            <w:r w:rsidR="0058791C">
              <w:rPr>
                <w:rFonts w:ascii="Times New Roman" w:hAnsi="Times New Roman" w:cs="Times New Roman"/>
                <w:b/>
              </w:rPr>
              <w:t>3,64%</w:t>
            </w:r>
          </w:p>
          <w:p w:rsidR="00107AA8" w:rsidRPr="00F07C3B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58791C">
              <w:rPr>
                <w:rFonts w:ascii="Times New Roman" w:hAnsi="Times New Roman" w:cs="Times New Roman"/>
              </w:rPr>
              <w:t>8</w:t>
            </w:r>
            <w:r w:rsidRPr="0058791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E111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D59E9">
              <w:rPr>
                <w:rFonts w:ascii="Times New Roman" w:hAnsi="Times New Roman" w:cs="Times New Roman"/>
                <w:b/>
              </w:rPr>
              <w:t xml:space="preserve"> 51,88</w:t>
            </w:r>
            <w:r w:rsidR="008E1115" w:rsidRPr="008E1115">
              <w:rPr>
                <w:rFonts w:ascii="Times New Roman" w:hAnsi="Times New Roman" w:cs="Times New Roman"/>
                <w:b/>
              </w:rPr>
              <w:t>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>Meta 1: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a educação infantil na pré-escola para as crianças de 4 (quatro) a 5 (cinco) anos de idade e ampliar a oferta de educação infantil em creches de forma a atender, no mínimo, 50% (cinqüenta por cento) das crianças de até 3 (três) anos até o final da vigência deste Plano.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65D81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2018</w:t>
            </w:r>
            <w:r w:rsidR="00107AA8">
              <w:rPr>
                <w:rFonts w:ascii="Times New Roman" w:hAnsi="Times New Roman" w:cs="Times New Roman"/>
              </w:rPr>
              <w:t>, do INEP/MEC e estimativa populacional, elaborada pelo DATASUS, com base no Censo Populacional 2010 do IBGE.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com </w:t>
            </w:r>
            <w:r>
              <w:rPr>
                <w:rFonts w:ascii="Times New Roman" w:hAnsi="Times New Roman" w:cs="Times New Roman"/>
              </w:rPr>
              <w:t xml:space="preserve">o 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Educa.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5D421D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21D">
              <w:rPr>
                <w:rFonts w:ascii="Times New Roman" w:hAnsi="Times New Roman" w:cs="Times New Roman"/>
                <w:color w:val="000000" w:themeColor="text1"/>
              </w:rPr>
              <w:t>Pelos dados oficiais</w:t>
            </w:r>
            <w:r w:rsidR="005A0F7A" w:rsidRPr="005D421D">
              <w:rPr>
                <w:rFonts w:ascii="Times New Roman" w:hAnsi="Times New Roman" w:cs="Times New Roman"/>
                <w:color w:val="000000" w:themeColor="text1"/>
              </w:rPr>
              <w:t xml:space="preserve"> do TC Educa</w:t>
            </w:r>
            <w:r w:rsidRPr="005D421D">
              <w:rPr>
                <w:rFonts w:ascii="Times New Roman" w:hAnsi="Times New Roman" w:cs="Times New Roman"/>
                <w:color w:val="000000" w:themeColor="text1"/>
              </w:rPr>
              <w:t xml:space="preserve"> o município de Gaspar </w:t>
            </w:r>
            <w:r w:rsidRPr="001829F2">
              <w:rPr>
                <w:rFonts w:ascii="Times New Roman" w:hAnsi="Times New Roman" w:cs="Times New Roman"/>
                <w:b/>
                <w:color w:val="000000" w:themeColor="text1"/>
              </w:rPr>
              <w:t>atingiu</w:t>
            </w:r>
            <w:r w:rsidRPr="005D421D">
              <w:rPr>
                <w:rFonts w:ascii="Times New Roman" w:hAnsi="Times New Roman" w:cs="Times New Roman"/>
                <w:color w:val="000000" w:themeColor="text1"/>
              </w:rPr>
              <w:t xml:space="preserve"> a meta de 4 a 5 </w:t>
            </w:r>
            <w:r w:rsidR="00165D81" w:rsidRPr="005D421D">
              <w:rPr>
                <w:rFonts w:ascii="Times New Roman" w:hAnsi="Times New Roman" w:cs="Times New Roman"/>
                <w:color w:val="000000" w:themeColor="text1"/>
              </w:rPr>
              <w:t>anos prevista para o ano 2018</w:t>
            </w:r>
            <w:r w:rsidRPr="005D421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107AA8" w:rsidRPr="005D421D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5D421D" w:rsidRDefault="005D421D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2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5D421D">
              <w:rPr>
                <w:rFonts w:ascii="Times New Roman" w:hAnsi="Times New Roman" w:cs="Times New Roman"/>
              </w:rPr>
              <w:t xml:space="preserve">bservou-se que </w:t>
            </w:r>
            <w:r w:rsidRPr="001829F2">
              <w:rPr>
                <w:rFonts w:ascii="Times New Roman" w:hAnsi="Times New Roman" w:cs="Times New Roman"/>
                <w:b/>
              </w:rPr>
              <w:t>houve divergência</w:t>
            </w:r>
            <w:r w:rsidRPr="005D421D">
              <w:rPr>
                <w:rFonts w:ascii="Times New Roman" w:hAnsi="Times New Roman" w:cs="Times New Roman"/>
              </w:rPr>
              <w:t xml:space="preserve"> nos dados apontados, onde  no TC Educa, tivemos a meta alcançada e no Relatório de Monitoramento, enviado pelo Ministério Público de Santa Catarina, apontou que Gaspar não atingiu a meta no que diz respeito ao atendimento em pré-escola.</w:t>
            </w:r>
          </w:p>
          <w:p w:rsidR="00107AA8" w:rsidRPr="001829F2" w:rsidRDefault="001829F2" w:rsidP="0058791C">
            <w:pPr>
              <w:rPr>
                <w:rFonts w:ascii="Times New Roman" w:hAnsi="Times New Roman" w:cs="Times New Roman"/>
              </w:rPr>
            </w:pPr>
            <w:r w:rsidRPr="001829F2">
              <w:rPr>
                <w:rFonts w:ascii="Times New Roman" w:hAnsi="Times New Roman" w:cs="Times New Roman"/>
              </w:rPr>
              <w:t xml:space="preserve">Justificamos então: Temos creches particulares que não estão regulamentadas e que foi dado um prazo para que a documentação </w:t>
            </w:r>
            <w:r w:rsidRPr="001829F2">
              <w:rPr>
                <w:rFonts w:ascii="Times New Roman" w:hAnsi="Times New Roman" w:cs="Times New Roman"/>
              </w:rPr>
              <w:lastRenderedPageBreak/>
              <w:t>necessária seja providenciada, a questão da migração.</w:t>
            </w:r>
          </w:p>
          <w:p w:rsidR="001829F2" w:rsidRDefault="001829F2" w:rsidP="0058791C">
            <w:pPr>
              <w:rPr>
                <w:rFonts w:ascii="Times New Roman" w:hAnsi="Times New Roman" w:cs="Times New Roman"/>
              </w:rPr>
            </w:pPr>
            <w:r w:rsidRPr="001829F2">
              <w:rPr>
                <w:rFonts w:ascii="Times New Roman" w:hAnsi="Times New Roman" w:cs="Times New Roman"/>
              </w:rPr>
              <w:t>Sobre as crianças que ainda estão fora da escola nesta faixa etária, estamos realizando a busca ativa. Em 2020, pretende-se criar um instrumento de pesquisa, com auxílio dos Agentes de Saúde, para que possamos ter dados mais precisos.</w:t>
            </w:r>
          </w:p>
          <w:p w:rsidR="008C6BA7" w:rsidRPr="001829F2" w:rsidRDefault="008C6BA7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829F2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9F2">
              <w:rPr>
                <w:rFonts w:ascii="Times New Roman" w:hAnsi="Times New Roman" w:cs="Times New Roman"/>
                <w:color w:val="000000" w:themeColor="text1"/>
              </w:rPr>
              <w:t>Pelos dados oficiais o município de Gaspar atingiu a meta de 0 a</w:t>
            </w:r>
            <w:r w:rsidR="00165D81" w:rsidRPr="001829F2">
              <w:rPr>
                <w:rFonts w:ascii="Times New Roman" w:hAnsi="Times New Roman" w:cs="Times New Roman"/>
                <w:color w:val="000000" w:themeColor="text1"/>
              </w:rPr>
              <w:t xml:space="preserve"> 3 anos prevista para o ano 2018</w:t>
            </w:r>
            <w:r w:rsidRPr="001829F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</w:tr>
      <w:tr w:rsidR="00107AA8" w:rsidRPr="00CD4274" w:rsidTr="0058791C">
        <w:trPr>
          <w:trHeight w:val="5457"/>
        </w:trPr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1A4E08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1A4E08">
              <w:rPr>
                <w:rFonts w:ascii="Times New Roman" w:hAnsi="Times New Roman" w:cs="Times New Roman"/>
                <w:b/>
              </w:rPr>
              <w:t xml:space="preserve">Meta 2: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 o ensino fundamental de 9 (nove) anos para toda a população de 6 (seis) a 14 (quatorze) anos e garantir que pelo menos 95% (noventa e cinco por cento) dos alunos concluam essa etapa na idade recomendada, até o último ano de vigência deste PNE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1A4E08">
              <w:rPr>
                <w:rFonts w:ascii="Times New Roman" w:hAnsi="Times New Roman" w:cs="Times New Roman"/>
                <w:b/>
              </w:rPr>
              <w:t>Meta 2: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 Universalizar o ensino fundamental de 09 (nove) anos para toda a população de 06 (seis) a 14 (quatorze) anos de idade e garantir que, pelo menos, 95% (noventa e cinco por cento) dos estudantes concluam essa etapa na idade recomendada, até o último ano de vigência deste Plano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D7E17" w:rsidRDefault="0058791C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Indicadores do ano de 2018</w:t>
            </w:r>
            <w:r w:rsidR="00107AA8" w:rsidRPr="007D7E17">
              <w:rPr>
                <w:rFonts w:ascii="Times New Roman" w:hAnsi="Times New Roman" w:cs="Times New Roman"/>
                <w:color w:val="000000" w:themeColor="text1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</w:t>
            </w:r>
            <w:r>
              <w:rPr>
                <w:rFonts w:ascii="Times New Roman" w:hAnsi="Times New Roman" w:cs="Times New Roman"/>
              </w:rPr>
              <w:t>a população</w:t>
            </w:r>
            <w:r w:rsidRPr="00CD4274">
              <w:rPr>
                <w:rFonts w:ascii="Times New Roman" w:hAnsi="Times New Roman" w:cs="Times New Roman"/>
              </w:rPr>
              <w:t xml:space="preserve"> de 6 a 14 anos que frequentam ou que já concluíram o ensino fundamental (taxa de escolarização líquida ajustada).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98,11%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 Alcançada </w:t>
            </w:r>
            <w:r w:rsidR="0058791C">
              <w:rPr>
                <w:rFonts w:ascii="Times New Roman" w:hAnsi="Times New Roman" w:cs="Times New Roman"/>
              </w:rPr>
              <w:t>2018</w:t>
            </w:r>
          </w:p>
          <w:p w:rsidR="00107AA8" w:rsidRPr="00F07C3B" w:rsidRDefault="00F07C3B" w:rsidP="0058791C">
            <w:pPr>
              <w:rPr>
                <w:rFonts w:ascii="Times New Roman" w:hAnsi="Times New Roman" w:cs="Times New Roman"/>
                <w:b/>
              </w:rPr>
            </w:pPr>
            <w:r w:rsidRPr="00F07C3B">
              <w:rPr>
                <w:rFonts w:ascii="Times New Roman" w:hAnsi="Times New Roman" w:cs="Times New Roman"/>
                <w:b/>
              </w:rPr>
              <w:t>90,89%</w:t>
            </w:r>
          </w:p>
          <w:p w:rsidR="00107AA8" w:rsidRPr="000507EA" w:rsidRDefault="00F07C3B" w:rsidP="0058791C">
            <w:pPr>
              <w:rPr>
                <w:rFonts w:ascii="Times New Roman" w:hAnsi="Times New Roman" w:cs="Times New Roman"/>
                <w:b/>
              </w:rPr>
            </w:pPr>
            <w:r w:rsidRPr="000507EA">
              <w:rPr>
                <w:rFonts w:ascii="Times New Roman" w:hAnsi="Times New Roman" w:cs="Times New Roman"/>
                <w:b/>
              </w:rPr>
              <w:t xml:space="preserve">Risco de </w:t>
            </w:r>
            <w:r w:rsidR="0052036B">
              <w:rPr>
                <w:rFonts w:ascii="Times New Roman" w:hAnsi="Times New Roman" w:cs="Times New Roman"/>
                <w:b/>
              </w:rPr>
              <w:t>descu</w:t>
            </w:r>
            <w:r w:rsidRPr="000507EA">
              <w:rPr>
                <w:rFonts w:ascii="Times New Roman" w:hAnsi="Times New Roman" w:cs="Times New Roman"/>
                <w:b/>
              </w:rPr>
              <w:t>mprimento</w:t>
            </w:r>
          </w:p>
          <w:p w:rsidR="00107AA8" w:rsidRPr="000507EA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</w:t>
            </w:r>
            <w:r>
              <w:rPr>
                <w:rFonts w:ascii="Times New Roman" w:hAnsi="Times New Roman" w:cs="Times New Roman"/>
              </w:rPr>
              <w:t>a população</w:t>
            </w:r>
            <w:r w:rsidRPr="00CD4274">
              <w:rPr>
                <w:rFonts w:ascii="Times New Roman" w:hAnsi="Times New Roman" w:cs="Times New Roman"/>
              </w:rPr>
              <w:t xml:space="preserve"> de 16 anos com pelo menos o Ensino </w:t>
            </w:r>
            <w:r w:rsidRPr="00CD4274">
              <w:rPr>
                <w:rFonts w:ascii="Times New Roman" w:hAnsi="Times New Roman" w:cs="Times New Roman"/>
              </w:rPr>
              <w:lastRenderedPageBreak/>
              <w:t>Fundamental concluído.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74,21%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2018</w:t>
            </w:r>
          </w:p>
          <w:p w:rsidR="00107AA8" w:rsidRPr="000507EA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0507EA">
              <w:rPr>
                <w:rFonts w:ascii="Times New Roman" w:hAnsi="Times New Roman" w:cs="Times New Roman"/>
                <w:b/>
              </w:rPr>
              <w:t xml:space="preserve">00,00% </w:t>
            </w:r>
            <w:r w:rsidR="008E1115" w:rsidRPr="000507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107AA8" w:rsidRPr="001A4E08" w:rsidRDefault="00107AA8" w:rsidP="0058791C">
            <w:pP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Meta 2:</w:t>
            </w:r>
          </w:p>
          <w:p w:rsidR="00107AA8" w:rsidRPr="00707474" w:rsidRDefault="00107AA8" w:rsidP="0058791C">
            <w:pPr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>Universalizar o ensino fundamental de 9 (nove) anos para toda a população de 6 (seis) a 14 (quatorze) anos e garantir que pelo menos 95% (noventa e cinco por cento) dos alunos concluam essa etapa na idade recomendada, até o último ano de vigência deste Plano</w:t>
            </w: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829F2" w:rsidRDefault="00E327DB" w:rsidP="0018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2018</w:t>
            </w:r>
            <w:r w:rsidR="00107AA8">
              <w:rPr>
                <w:rFonts w:ascii="Times New Roman" w:hAnsi="Times New Roman" w:cs="Times New Roman"/>
              </w:rPr>
              <w:t>.</w:t>
            </w:r>
            <w:r w:rsidR="001829F2" w:rsidRPr="00CD4274">
              <w:rPr>
                <w:rFonts w:ascii="Times New Roman" w:hAnsi="Times New Roman" w:cs="Times New Roman"/>
              </w:rPr>
              <w:t xml:space="preserve"> Informações obtidas com </w:t>
            </w:r>
            <w:r w:rsidR="001829F2">
              <w:rPr>
                <w:rFonts w:ascii="Times New Roman" w:hAnsi="Times New Roman" w:cs="Times New Roman"/>
              </w:rPr>
              <w:t xml:space="preserve">o </w:t>
            </w:r>
          </w:p>
          <w:p w:rsidR="001829F2" w:rsidRDefault="001829F2" w:rsidP="0018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Educa.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4D39">
              <w:rPr>
                <w:rFonts w:ascii="Times New Roman" w:hAnsi="Times New Roman" w:cs="Times New Roman"/>
                <w:color w:val="000000" w:themeColor="text1"/>
              </w:rPr>
              <w:t xml:space="preserve">Pelos dados oficiais o município de Gaspar/SC </w:t>
            </w:r>
            <w:r w:rsidR="005D421D" w:rsidRPr="001829F2">
              <w:rPr>
                <w:rFonts w:ascii="Times New Roman" w:hAnsi="Times New Roman" w:cs="Times New Roman"/>
                <w:b/>
                <w:color w:val="000000" w:themeColor="text1"/>
              </w:rPr>
              <w:t>não</w:t>
            </w:r>
            <w:r w:rsidR="005D4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4D39">
              <w:rPr>
                <w:rFonts w:ascii="Times New Roman" w:hAnsi="Times New Roman" w:cs="Times New Roman"/>
                <w:color w:val="000000" w:themeColor="text1"/>
              </w:rPr>
              <w:t>atingiu a m</w:t>
            </w:r>
            <w:r w:rsidR="00E327DB">
              <w:rPr>
                <w:rFonts w:ascii="Times New Roman" w:hAnsi="Times New Roman" w:cs="Times New Roman"/>
                <w:color w:val="000000" w:themeColor="text1"/>
              </w:rPr>
              <w:t>eta 2 A prevista para o ano 2018</w:t>
            </w:r>
            <w:r w:rsidRPr="00404D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7AA8" w:rsidRPr="008C6BA7" w:rsidRDefault="008C6BA7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BA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8C6BA7">
              <w:rPr>
                <w:rFonts w:ascii="Times New Roman" w:hAnsi="Times New Roman" w:cs="Times New Roman"/>
              </w:rPr>
              <w:t xml:space="preserve">s dados apontados pelo TC Educa foram abaixo da meta prevista, porém não temos conhecimento de alunos fora da escola, pois é feito as matrículas e acompanhamento da freqüência dos alunos. O município recebeu em 2018, muitos </w:t>
            </w:r>
            <w:r w:rsidRPr="008C6BA7">
              <w:rPr>
                <w:rFonts w:ascii="Times New Roman" w:hAnsi="Times New Roman" w:cs="Times New Roman"/>
              </w:rPr>
              <w:lastRenderedPageBreak/>
              <w:t>alunos vindos de outros lugares, com baixo rendimento escolar. Diante deste problema foi feita a correção de fluxo para toda a rede de ensino, na tentativa de minimizar a defasagem idade/série.</w:t>
            </w:r>
          </w:p>
          <w:p w:rsidR="00107AA8" w:rsidRPr="008C6BA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B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7AA8" w:rsidRPr="002606B0" w:rsidRDefault="00107AA8" w:rsidP="008C6BA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707474">
              <w:rPr>
                <w:rFonts w:ascii="Times New Roman" w:hAnsi="Times New Roman" w:cs="Times New Roman"/>
                <w:b/>
              </w:rPr>
              <w:t>Meta 3: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o atendimento escolar para toda a população de 15 (quinze) a 17 (dezessete) anos e elevar, até o final do período de vigência deste PNE, a taxa líquida de matrículas no ensino médio para 85% (oitenta e cinco por cento).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707474">
              <w:rPr>
                <w:rFonts w:ascii="Times New Roman" w:hAnsi="Times New Roman" w:cs="Times New Roman"/>
                <w:b/>
              </w:rPr>
              <w:t>Meta 3: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o atendimento escolar para toda a população de 15 (quinze) a 17 (dezessete) anos de idade e elevar, até o final do período de vigência deste Plano, a taxa líquida de matrículas no ensino médio para 90% (noventa por cento).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D7E17" w:rsidRDefault="0058791C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Indicadores do ano de 2018</w:t>
            </w:r>
            <w:r w:rsidR="00107AA8" w:rsidRPr="007D7E17">
              <w:rPr>
                <w:rFonts w:ascii="Times New Roman" w:hAnsi="Times New Roman" w:cs="Times New Roman"/>
                <w:color w:val="000000" w:themeColor="text1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15 a 17 anos que frequenta a escola ou já concluiu a educação básica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Prevista 2018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100,00%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2018</w:t>
            </w:r>
          </w:p>
          <w:p w:rsidR="00107AA8" w:rsidRPr="00507C85" w:rsidRDefault="00F07C3B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74,99%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15 a 17 anos que frequenta o ensino médio ou possui educação básica completa.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F07C3B" w:rsidRDefault="00F07C3B" w:rsidP="0058791C">
            <w:pPr>
              <w:rPr>
                <w:rFonts w:ascii="Times New Roman" w:hAnsi="Times New Roman" w:cs="Times New Roman"/>
                <w:b/>
              </w:rPr>
            </w:pPr>
            <w:r w:rsidRPr="00F07C3B">
              <w:rPr>
                <w:rFonts w:ascii="Times New Roman" w:hAnsi="Times New Roman" w:cs="Times New Roman"/>
                <w:b/>
              </w:rPr>
              <w:t>60,25%</w:t>
            </w: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074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3: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Colaborar com a universalização, até 2016, do atendimento escolar para toda a população de 15 (quinze) a 17 (dezessete) anos de idade e elevar, até o final do período de vigência deste Plano, a taxa líquida de matrículas no ensino médio para um valor entre 90% (noventa por cento) e 95% (noventa e cinco por cento).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8C6BA7" w:rsidRDefault="00E327DB" w:rsidP="0058791C">
            <w:pPr>
              <w:rPr>
                <w:rFonts w:ascii="Times New Roman" w:hAnsi="Times New Roman" w:cs="Times New Roman"/>
              </w:rPr>
            </w:pPr>
            <w:r w:rsidRPr="008C6BA7">
              <w:rPr>
                <w:rFonts w:ascii="Times New Roman" w:hAnsi="Times New Roman" w:cs="Times New Roman"/>
              </w:rPr>
              <w:t>Fonte: Censo Escolar 2018</w:t>
            </w:r>
            <w:r w:rsidR="00107AA8" w:rsidRPr="008C6BA7">
              <w:rPr>
                <w:rFonts w:ascii="Times New Roman" w:hAnsi="Times New Roman" w:cs="Times New Roman"/>
              </w:rPr>
              <w:t xml:space="preserve">, do INEP/MEC e estimativa populacional, elaborada pelo DATASUS, com base no Censo </w:t>
            </w:r>
            <w:r w:rsidR="005C7760" w:rsidRPr="008C6BA7">
              <w:rPr>
                <w:rFonts w:ascii="Times New Roman" w:hAnsi="Times New Roman" w:cs="Times New Roman"/>
              </w:rPr>
              <w:t>Populacional 2010 do IBGE com estimativa 2018.</w:t>
            </w:r>
          </w:p>
          <w:p w:rsidR="00107AA8" w:rsidRPr="008C6BA7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8C6BA7" w:rsidRDefault="00107AA8" w:rsidP="0058791C">
            <w:pPr>
              <w:rPr>
                <w:rFonts w:ascii="Times New Roman" w:hAnsi="Times New Roman" w:cs="Times New Roman"/>
              </w:rPr>
            </w:pPr>
            <w:r w:rsidRPr="008C6BA7">
              <w:rPr>
                <w:rFonts w:ascii="Times New Roman" w:hAnsi="Times New Roman" w:cs="Times New Roman"/>
              </w:rPr>
              <w:t xml:space="preserve">Informações obtidas com o </w:t>
            </w:r>
          </w:p>
          <w:p w:rsidR="00107AA8" w:rsidRPr="008C6BA7" w:rsidRDefault="00107AA8" w:rsidP="0058791C">
            <w:pPr>
              <w:rPr>
                <w:rFonts w:ascii="Times New Roman" w:hAnsi="Times New Roman" w:cs="Times New Roman"/>
              </w:rPr>
            </w:pPr>
            <w:r w:rsidRPr="008C6BA7">
              <w:rPr>
                <w:rFonts w:ascii="Times New Roman" w:hAnsi="Times New Roman" w:cs="Times New Roman"/>
              </w:rPr>
              <w:t>TC Educa.</w:t>
            </w:r>
          </w:p>
          <w:p w:rsidR="00107AA8" w:rsidRPr="008C6BA7" w:rsidRDefault="00107AA8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71C" w:rsidRPr="0051271C" w:rsidRDefault="00107AA8" w:rsidP="00512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BA7">
              <w:rPr>
                <w:rFonts w:ascii="Times New Roman" w:hAnsi="Times New Roman" w:cs="Times New Roman"/>
                <w:color w:val="000000" w:themeColor="text1"/>
              </w:rPr>
              <w:t xml:space="preserve">Pelos dados oficiais o município de Gaspar </w:t>
            </w:r>
            <w:r w:rsidRPr="0051271C">
              <w:rPr>
                <w:rFonts w:ascii="Times New Roman" w:hAnsi="Times New Roman" w:cs="Times New Roman"/>
                <w:b/>
                <w:color w:val="000000" w:themeColor="text1"/>
              </w:rPr>
              <w:t>não</w:t>
            </w:r>
            <w:r w:rsidRPr="008C6BA7">
              <w:rPr>
                <w:rFonts w:ascii="Times New Roman" w:hAnsi="Times New Roman" w:cs="Times New Roman"/>
                <w:color w:val="000000" w:themeColor="text1"/>
              </w:rPr>
              <w:t xml:space="preserve"> atingiu a meta 3 A da população de 15 a </w:t>
            </w:r>
            <w:r w:rsidRPr="0051271C">
              <w:rPr>
                <w:rFonts w:ascii="Times New Roman" w:hAnsi="Times New Roman" w:cs="Times New Roman"/>
                <w:color w:val="000000" w:themeColor="text1"/>
              </w:rPr>
              <w:t xml:space="preserve">17 anos que 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1C">
              <w:rPr>
                <w:rFonts w:ascii="Times New Roman" w:hAnsi="Times New Roman" w:cs="Times New Roman"/>
                <w:color w:val="000000" w:themeColor="text1"/>
              </w:rPr>
              <w:t>existente no município, a meta está abaixo da prevista conforme projeção inserida no SIMEC</w:t>
            </w:r>
            <w:r w:rsidR="000447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1271C" w:rsidRDefault="0051271C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271C" w:rsidRPr="0051271C" w:rsidRDefault="0051271C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271C" w:rsidRPr="0051271C" w:rsidRDefault="0051271C" w:rsidP="00512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1C">
              <w:rPr>
                <w:rFonts w:ascii="Times New Roman" w:hAnsi="Times New Roman" w:cs="Times New Roman"/>
                <w:color w:val="000000" w:themeColor="text1"/>
              </w:rPr>
              <w:lastRenderedPageBreak/>
              <w:t>Pelos dados oficiais o município de Gaspar atingiu a meta 3 B da taxa de atendimento líquida  prevista para o ano 2018.</w:t>
            </w:r>
          </w:p>
          <w:p w:rsidR="0051271C" w:rsidRPr="0051271C" w:rsidRDefault="0051271C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107AA8" w:rsidRPr="00CD4274" w:rsidRDefault="00107AA8" w:rsidP="0051271C">
            <w:pPr>
              <w:rPr>
                <w:rFonts w:ascii="Times New Roman" w:hAnsi="Times New Roman" w:cs="Times New Roman"/>
              </w:rPr>
            </w:pPr>
            <w:r w:rsidRPr="0051271C">
              <w:rPr>
                <w:rFonts w:ascii="Times New Roman" w:hAnsi="Times New Roman" w:cs="Times New Roman"/>
                <w:color w:val="000000" w:themeColor="text1"/>
              </w:rPr>
              <w:t xml:space="preserve">A ação </w:t>
            </w:r>
            <w:r w:rsidR="00C32970" w:rsidRPr="0051271C">
              <w:rPr>
                <w:rFonts w:ascii="Times New Roman" w:hAnsi="Times New Roman" w:cs="Times New Roman"/>
                <w:color w:val="000000" w:themeColor="text1"/>
              </w:rPr>
              <w:t>em conjunto com o Estado em 2018</w:t>
            </w:r>
            <w:r w:rsidRPr="0051271C">
              <w:rPr>
                <w:rFonts w:ascii="Times New Roman" w:hAnsi="Times New Roman" w:cs="Times New Roman"/>
                <w:color w:val="000000" w:themeColor="text1"/>
              </w:rPr>
              <w:t xml:space="preserve"> foi no apoio ao transporte escolar, solicitação de vagas e  inscrição no IFSC para o ensino médio</w:t>
            </w:r>
            <w:r w:rsidR="000116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3D3C16">
              <w:rPr>
                <w:rFonts w:ascii="Times New Roman" w:hAnsi="Times New Roman" w:cs="Times New Roman"/>
                <w:b/>
              </w:rPr>
              <w:t>Meta 4:</w:t>
            </w:r>
            <w:r w:rsidRPr="00CD4274">
              <w:rPr>
                <w:rFonts w:ascii="Times New Roman" w:hAnsi="Times New Roman" w:cs="Times New Roman"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3D3C16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3D3C16">
              <w:rPr>
                <w:rFonts w:ascii="Times New Roman" w:hAnsi="Times New Roman" w:cs="Times New Roman"/>
                <w:b/>
              </w:rPr>
              <w:t xml:space="preserve">Meta 4: 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Universalizar, para o público da educação especial de 04 (quatro) a 17 (dezessete) anos de idade, o acesso à educação básica e ao atendimento educacional especializado, preferencialmente na rede regular de ensino, com a garantia de sistema educacional inclusivo, de salas de recursos multifuncionais e serviços especializados, públicos ou conveniados, nos termos do artigo 208, inciso III, da Constituição Federal, do Artigo 163 da Constituição Estadual  e do Artigo 24 da Convenção sobre os Direitos das Pessoas com Deficiência, aprovada por meio do Decreto Legislativo nº 186/2008, com status de emenda constitucional, e </w:t>
            </w:r>
            <w:r w:rsidRPr="00CD4274">
              <w:rPr>
                <w:rFonts w:ascii="Times New Roman" w:hAnsi="Times New Roman" w:cs="Times New Roman"/>
              </w:rPr>
              <w:lastRenderedPageBreak/>
              <w:t>promulgada pelo Decreto nº 6.949/2009, e nos termos do Artigo 8º do Decreto nº 7611/2011, que dispõe sobre a educação especial, o atendimento educacional especializado e dá outras providências, até o último dia de vigência deste Plano.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D7E17" w:rsidRDefault="0058791C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Indicadores do ano de 2018</w:t>
            </w:r>
            <w:r w:rsidR="00107AA8" w:rsidRPr="007D7E17">
              <w:rPr>
                <w:rFonts w:ascii="Times New Roman" w:hAnsi="Times New Roman" w:cs="Times New Roman"/>
                <w:color w:val="000000" w:themeColor="text1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4 a 17 anos de idade com deficiência que frequenta a escola.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93,49%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954249" w:rsidRDefault="00107AA8" w:rsidP="0058791C">
            <w:pPr>
              <w:rPr>
                <w:rFonts w:ascii="Times New Roman" w:hAnsi="Times New Roman" w:cs="Times New Roman"/>
              </w:rPr>
            </w:pPr>
            <w:r w:rsidRPr="00954249">
              <w:rPr>
                <w:rFonts w:ascii="Times New Roman" w:hAnsi="Times New Roman" w:cs="Times New Roman"/>
                <w:b/>
              </w:rPr>
              <w:t xml:space="preserve">100,00%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de matrículas de alunos de 4 a 17 anos de idade com deficiência, TGD e altas habilidades ou superdotação que estudam em classes comuns da educação básica.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58791C">
              <w:rPr>
                <w:rFonts w:ascii="Times New Roman" w:hAnsi="Times New Roman" w:cs="Times New Roman"/>
                <w:b/>
              </w:rPr>
              <w:t>94%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2018</w:t>
            </w:r>
          </w:p>
          <w:p w:rsidR="00107AA8" w:rsidRPr="00954249" w:rsidRDefault="00107AA8" w:rsidP="0058791C">
            <w:pPr>
              <w:rPr>
                <w:rFonts w:ascii="Times New Roman" w:hAnsi="Times New Roman" w:cs="Times New Roman"/>
              </w:rPr>
            </w:pPr>
            <w:r w:rsidRPr="00954249">
              <w:rPr>
                <w:rFonts w:ascii="Times New Roman" w:hAnsi="Times New Roman" w:cs="Times New Roman"/>
                <w:b/>
              </w:rPr>
              <w:t xml:space="preserve">100,00%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>Meta 4: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D558C6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2018</w:t>
            </w:r>
            <w:r w:rsidR="00720B4F">
              <w:rPr>
                <w:rFonts w:ascii="Times New Roman" w:hAnsi="Times New Roman" w:cs="Times New Roman"/>
              </w:rPr>
              <w:t>, QEdu 2018</w:t>
            </w:r>
            <w:r w:rsidR="00107AA8">
              <w:rPr>
                <w:rFonts w:ascii="Times New Roman" w:hAnsi="Times New Roman" w:cs="Times New Roman"/>
              </w:rPr>
              <w:t xml:space="preserve"> </w:t>
            </w:r>
            <w:r w:rsidR="00954249">
              <w:rPr>
                <w:rFonts w:ascii="Times New Roman" w:hAnsi="Times New Roman" w:cs="Times New Roman"/>
              </w:rPr>
              <w:t>e da Secretaria da Saúde de 2018</w:t>
            </w:r>
            <w:r w:rsidR="00107AA8">
              <w:rPr>
                <w:rFonts w:ascii="Times New Roman" w:hAnsi="Times New Roman" w:cs="Times New Roman"/>
              </w:rPr>
              <w:t>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3D57">
              <w:rPr>
                <w:rFonts w:ascii="Times New Roman" w:hAnsi="Times New Roman" w:cs="Times New Roman"/>
                <w:color w:val="000000" w:themeColor="text1"/>
              </w:rPr>
              <w:t>Pelos dados oficiais o município de Gaspar atingiu as</w:t>
            </w:r>
            <w:r w:rsidR="00954249">
              <w:rPr>
                <w:rFonts w:ascii="Times New Roman" w:hAnsi="Times New Roman" w:cs="Times New Roman"/>
                <w:color w:val="000000" w:themeColor="text1"/>
              </w:rPr>
              <w:t xml:space="preserve"> metas previstas para o ano 2018</w:t>
            </w:r>
            <w:r w:rsidRPr="00023D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91A98" w:rsidRPr="00023D57" w:rsidRDefault="00F91A9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023D5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F91A98" w:rsidRDefault="00F91A9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91A98">
              <w:rPr>
                <w:rFonts w:ascii="Times New Roman" w:hAnsi="Times New Roman" w:cs="Times New Roman"/>
              </w:rPr>
              <w:t xml:space="preserve"> município atende todas as crianças que se tem registro, porém  os dados da Secretaria da Saúde não condiz com os dados  da Educação </w:t>
            </w:r>
            <w:r>
              <w:rPr>
                <w:rFonts w:ascii="Times New Roman" w:hAnsi="Times New Roman" w:cs="Times New Roman"/>
              </w:rPr>
              <w:t>Especial, observamos que há</w:t>
            </w:r>
            <w:r w:rsidRPr="00F91A98">
              <w:rPr>
                <w:rFonts w:ascii="Times New Roman" w:hAnsi="Times New Roman" w:cs="Times New Roman"/>
              </w:rPr>
              <w:t xml:space="preserve"> contradição no que se refere as deficiências a ao número de crianças. Portanto novamente se faz necessário um instrumento de pesquisa mais preciso feito em parceria com a Secretaria da Saúde e Secretaria da Educação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DE642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5: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Alfabetizar todas as crianças, no máximo, até o final do 3º (terceiro) ano do ensino fundamental.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DE642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5: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Alfabetizar todas as crianças aos 6 (seis) anos de idade ou, até no máximo, aos 08 (oito) anos de idade no ensino fundamental.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Indicadores do ano de 2018</w:t>
            </w:r>
            <w:r w:rsidR="00107AA8"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Estudantes com proficiência insuficiente em Leitura (nível 1 da escala de proficiência).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58791C">
              <w:rPr>
                <w:rFonts w:ascii="Times New Roman" w:hAnsi="Times New Roman" w:cs="Times New Roman"/>
                <w:b/>
              </w:rPr>
              <w:t>27%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Estudantes com proficiência insuficiente em Escrita (níveis 1, 2 e 3 da escala de proficiência)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58791C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58791C">
              <w:rPr>
                <w:rFonts w:ascii="Times New Roman" w:hAnsi="Times New Roman" w:cs="Times New Roman"/>
                <w:b/>
              </w:rPr>
              <w:t>34%</w:t>
            </w:r>
          </w:p>
          <w:p w:rsidR="00107AA8" w:rsidRPr="00CD4274" w:rsidRDefault="0058791C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Estudantes com proficiência insuficiente em Matemática (níveis 1 e 2 da escala de proficiência).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A0446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25,13%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121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DE6424">
              <w:rPr>
                <w:rFonts w:ascii="Times New Roman" w:hAnsi="Times New Roman" w:cs="Times New Roman"/>
                <w:b/>
              </w:rPr>
              <w:t>Meta 5: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 w:rsidRPr="00CD4274">
              <w:rPr>
                <w:rFonts w:ascii="Times New Roman" w:hAnsi="Times New Roman" w:cs="Times New Roman"/>
                <w:color w:val="333333"/>
                <w:lang w:eastAsia="pt-BR"/>
              </w:rPr>
              <w:t xml:space="preserve">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Alfabetizar todas as crianças aos 6 (seis) anos de idade ou até, no máximo, o final do 3º (terceiro) ano do ensino fundamental.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0507EA" w:rsidRDefault="000507EA" w:rsidP="0058791C">
            <w:pPr>
              <w:rPr>
                <w:rFonts w:ascii="Times New Roman" w:hAnsi="Times New Roman" w:cs="Times New Roman"/>
              </w:rPr>
            </w:pPr>
          </w:p>
          <w:p w:rsidR="000507EA" w:rsidRDefault="000507EA" w:rsidP="0058791C">
            <w:pPr>
              <w:rPr>
                <w:rFonts w:ascii="Times New Roman" w:hAnsi="Times New Roman" w:cs="Times New Roman"/>
              </w:rPr>
            </w:pPr>
          </w:p>
          <w:p w:rsidR="000507EA" w:rsidRDefault="000507EA" w:rsidP="0058791C">
            <w:pPr>
              <w:rPr>
                <w:rFonts w:ascii="Times New Roman" w:hAnsi="Times New Roman" w:cs="Times New Roman"/>
              </w:rPr>
            </w:pPr>
          </w:p>
          <w:p w:rsidR="000507EA" w:rsidRDefault="000507EA" w:rsidP="0058791C">
            <w:pPr>
              <w:rPr>
                <w:rFonts w:ascii="Times New Roman" w:hAnsi="Times New Roman" w:cs="Times New Roman"/>
              </w:rPr>
            </w:pPr>
          </w:p>
          <w:p w:rsidR="000507EA" w:rsidRPr="00CD4274" w:rsidRDefault="000507EA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Avaliação Nacional da Alfabetização (ANA) 2017 e QEdu 2017.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BC2995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2995">
              <w:rPr>
                <w:rFonts w:ascii="Times New Roman" w:hAnsi="Times New Roman" w:cs="Times New Roman"/>
                <w:color w:val="000000" w:themeColor="text1"/>
              </w:rPr>
              <w:t>Pelos dados oficiais o município de Gaspar/SC atingiu duas metas previstas para o ano 2017.</w:t>
            </w:r>
          </w:p>
          <w:p w:rsidR="00107AA8" w:rsidRPr="00BC2995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215CA" w:rsidRPr="00C52829" w:rsidRDefault="00BC2995" w:rsidP="0058791C">
            <w:pPr>
              <w:rPr>
                <w:rFonts w:ascii="Times New Roman" w:hAnsi="Times New Roman" w:cs="Times New Roman"/>
              </w:rPr>
            </w:pPr>
            <w:r w:rsidRPr="00C52829">
              <w:rPr>
                <w:rFonts w:ascii="Times New Roman" w:hAnsi="Times New Roman" w:cs="Times New Roman"/>
              </w:rPr>
              <w:t>No ano de 2018 não houve a Avaliação Nacional da Alfabetização em nosso município.</w:t>
            </w:r>
          </w:p>
          <w:p w:rsidR="005D6DD5" w:rsidRPr="00C52829" w:rsidRDefault="005D6DD5" w:rsidP="0058791C">
            <w:pPr>
              <w:rPr>
                <w:rFonts w:ascii="Times New Roman" w:hAnsi="Times New Roman" w:cs="Times New Roman"/>
              </w:rPr>
            </w:pPr>
          </w:p>
          <w:p w:rsidR="005D6DD5" w:rsidRPr="00D558C6" w:rsidRDefault="00C52829" w:rsidP="00A17C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2829">
              <w:rPr>
                <w:rFonts w:ascii="Times New Roman" w:hAnsi="Times New Roman" w:cs="Times New Roman"/>
              </w:rPr>
              <w:t>Porém , para que continue alcançando a meta, o município tem  formações continuadas para todas as etapas da</w:t>
            </w:r>
            <w:r w:rsidR="00DE0532">
              <w:rPr>
                <w:rFonts w:ascii="Times New Roman" w:hAnsi="Times New Roman" w:cs="Times New Roman"/>
              </w:rPr>
              <w:t xml:space="preserve"> </w:t>
            </w:r>
            <w:r w:rsidRPr="00C52829">
              <w:rPr>
                <w:rFonts w:ascii="Times New Roman" w:hAnsi="Times New Roman" w:cs="Times New Roman"/>
              </w:rPr>
              <w:t xml:space="preserve">educação, focadas em Matemática e Português, </w:t>
            </w:r>
            <w:r w:rsidR="00A17C9D">
              <w:rPr>
                <w:rFonts w:ascii="Times New Roman" w:hAnsi="Times New Roman" w:cs="Times New Roman"/>
              </w:rPr>
              <w:t>P</w:t>
            </w:r>
            <w:r w:rsidRPr="00C52829">
              <w:rPr>
                <w:rFonts w:ascii="Times New Roman" w:hAnsi="Times New Roman" w:cs="Times New Roman"/>
              </w:rPr>
              <w:t>rojeto Apoio que terá em 2019 em todas as unidades</w:t>
            </w:r>
            <w:r w:rsidR="00A17C9D">
              <w:rPr>
                <w:rFonts w:ascii="Times New Roman" w:hAnsi="Times New Roman" w:cs="Times New Roman"/>
              </w:rPr>
              <w:t xml:space="preserve"> de ensino, </w:t>
            </w:r>
            <w:r w:rsidRPr="00C52829">
              <w:rPr>
                <w:rFonts w:ascii="Times New Roman" w:hAnsi="Times New Roman" w:cs="Times New Roman"/>
              </w:rPr>
              <w:t>curso do Pnaic</w:t>
            </w:r>
            <w:r w:rsidR="00A17C9D">
              <w:rPr>
                <w:rFonts w:ascii="Times New Roman" w:hAnsi="Times New Roman" w:cs="Times New Roman"/>
              </w:rPr>
              <w:t xml:space="preserve"> e suporte técnico em todas as unidades de ensino na área da Matemática, objetivando a </w:t>
            </w:r>
            <w:r w:rsidR="00A17C9D">
              <w:rPr>
                <w:rFonts w:ascii="Times New Roman" w:hAnsi="Times New Roman" w:cs="Times New Roman"/>
              </w:rPr>
              <w:lastRenderedPageBreak/>
              <w:t>participação na Feira da Matemática e Mostras de Trabalhos.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3689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736894">
              <w:rPr>
                <w:rFonts w:ascii="Times New Roman" w:hAnsi="Times New Roman" w:cs="Times New Roman"/>
                <w:b/>
              </w:rPr>
              <w:t xml:space="preserve">Meta 6: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Oferecer educação em tempo integral em, no mínimo, 50% (cinquenta por cento) das escolas públicas, de forma a atender, pelo menos, 25% (vinte e cinco por cento) dos(as) alunos (as) da educação básica.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3689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736894">
              <w:rPr>
                <w:rFonts w:ascii="Times New Roman" w:hAnsi="Times New Roman" w:cs="Times New Roman"/>
                <w:b/>
              </w:rPr>
              <w:t xml:space="preserve">Meta 6: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Oferecer educação em tempo integral em, no mínimo, 65% (sessenta e cinco por cento) nas escolas públicas, de forma a atender, pelo menos, 40% (quarenta por cento) dos estudantes da educação básica, até o final da vigência deste Plano.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A0446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Indicadores do ano de 2018</w:t>
            </w:r>
            <w:r w:rsidR="00107AA8"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alunos da educação básica pública em tempo integral.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</w:t>
            </w:r>
            <w:r w:rsidR="001A0446">
              <w:rPr>
                <w:rFonts w:ascii="Times New Roman" w:hAnsi="Times New Roman" w:cs="Times New Roman"/>
                <w:b/>
              </w:rPr>
              <w:t>8,21%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1215CA" w:rsidRDefault="001215CA" w:rsidP="0058791C">
            <w:pPr>
              <w:rPr>
                <w:rFonts w:ascii="Times New Roman" w:hAnsi="Times New Roman" w:cs="Times New Roman"/>
                <w:b/>
              </w:rPr>
            </w:pPr>
            <w:r w:rsidRPr="001215CA">
              <w:rPr>
                <w:rFonts w:ascii="Times New Roman" w:hAnsi="Times New Roman" w:cs="Times New Roman"/>
                <w:b/>
              </w:rPr>
              <w:t>18,65%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escolas públicas com ao menos um aluno que permanece no mínimo 7 horas diárias em atividades escolares.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7</w:t>
            </w:r>
            <w:r w:rsidR="001A0446">
              <w:rPr>
                <w:rFonts w:ascii="Times New Roman" w:hAnsi="Times New Roman" w:cs="Times New Roman"/>
                <w:b/>
              </w:rPr>
              <w:t>2,28%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1215CA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1215CA">
              <w:rPr>
                <w:rFonts w:ascii="Times New Roman" w:hAnsi="Times New Roman" w:cs="Times New Roman"/>
                <w:b/>
              </w:rPr>
              <w:t xml:space="preserve">53,13% </w:t>
            </w:r>
          </w:p>
          <w:p w:rsidR="00107AA8" w:rsidRPr="001215CA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736894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6: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Oferecer educação em tempo integral em, no mínimo, 50% (cinquenta por cento) das escolas públicas, de forma a atender, pelo menos, 25% (vinte e cinco por cento) dos(as) alunos(as) da educação básica.</w:t>
            </w:r>
          </w:p>
        </w:tc>
        <w:tc>
          <w:tcPr>
            <w:tcW w:w="1984" w:type="dxa"/>
          </w:tcPr>
          <w:p w:rsidR="00107AA8" w:rsidRPr="00220E27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220E27" w:rsidRDefault="001215CA" w:rsidP="0058791C">
            <w:pPr>
              <w:rPr>
                <w:rFonts w:ascii="Times New Roman" w:hAnsi="Times New Roman" w:cs="Times New Roman"/>
              </w:rPr>
            </w:pPr>
            <w:r w:rsidRPr="00220E27">
              <w:rPr>
                <w:rFonts w:ascii="Times New Roman" w:hAnsi="Times New Roman" w:cs="Times New Roman"/>
              </w:rPr>
              <w:t>Fonte: Censo Escolar 2018</w:t>
            </w:r>
            <w:r w:rsidR="00107AA8" w:rsidRPr="00220E27">
              <w:rPr>
                <w:rFonts w:ascii="Times New Roman" w:hAnsi="Times New Roman" w:cs="Times New Roman"/>
              </w:rPr>
              <w:t>.</w:t>
            </w: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0E27">
              <w:rPr>
                <w:rFonts w:ascii="Times New Roman" w:hAnsi="Times New Roman" w:cs="Times New Roman"/>
                <w:color w:val="000000" w:themeColor="text1"/>
              </w:rPr>
              <w:t xml:space="preserve">Pelos dados oficiais o município de Gaspar/SC atingiu a meta 6 A </w:t>
            </w:r>
            <w:r w:rsidR="00720B4F" w:rsidRPr="00220E27">
              <w:rPr>
                <w:rFonts w:ascii="Times New Roman" w:hAnsi="Times New Roman" w:cs="Times New Roman"/>
                <w:color w:val="000000" w:themeColor="text1"/>
              </w:rPr>
              <w:t>prevista para o ano 2018</w:t>
            </w:r>
            <w:r w:rsidRPr="00220E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0E27">
              <w:rPr>
                <w:rFonts w:ascii="Times New Roman" w:hAnsi="Times New Roman" w:cs="Times New Roman"/>
                <w:color w:val="000000" w:themeColor="text1"/>
              </w:rPr>
              <w:t xml:space="preserve">Pelos dados oficiais o município de Gaspar/SC não atingiu a meta 6 B </w:t>
            </w:r>
            <w:r w:rsidR="00720B4F" w:rsidRPr="00220E27">
              <w:rPr>
                <w:rFonts w:ascii="Times New Roman" w:hAnsi="Times New Roman" w:cs="Times New Roman"/>
                <w:color w:val="000000" w:themeColor="text1"/>
              </w:rPr>
              <w:t>prevista para o ano 2018</w:t>
            </w:r>
            <w:r w:rsidRPr="00220E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220E27" w:rsidRDefault="00220E27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0E27">
              <w:rPr>
                <w:rFonts w:ascii="Times New Roman" w:hAnsi="Times New Roman" w:cs="Times New Roman"/>
              </w:rPr>
              <w:t>Não atingimos porque tivemos uma significativa fila de espera de crianças de 0 a 3 anos na Educação Infantil, onde demos prioridade ao atendimento parcial para esta grande demanda</w:t>
            </w:r>
            <w:r w:rsidR="00107AA8" w:rsidRPr="00220E2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</w:rPr>
            </w:pPr>
          </w:p>
        </w:tc>
      </w:tr>
      <w:tr w:rsidR="00107AA8" w:rsidRPr="00CD4274" w:rsidTr="0058791C">
        <w:trPr>
          <w:trHeight w:val="4243"/>
        </w:trPr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154DA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7: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Fomentar a qualidade da educação básica em todas as etapas e modalidades, com melhoria do fluxo escolar e da aprendizagem, de modo a atingir as seguintes médias nacionais para o IDEB: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2015; 2017; 2019; 2021 anos iniciais do ensino fundamental;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5,2; 5,5; 5,7; 6,0 nos anos finais do ensino fundamental 4,7;  5,0; 5,2; 5,5 e no ensino médio 4,3; 4,7; 5,0; 5,2.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154DA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7: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Fomentar a qualidade da educação básica em todas as etapas e modalidades, com melhoria do fluxo escolar e da aprendizagem, de modo a atingir as seguintes médias estaduais no IDEB: 2015; 2017; 2019; 2021 anos iniciais do ensino fundamental;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5,8; 6,0; 6,3; 6,5 nos anos finais do ensino fundamental 5,5; 5,7;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6,0; 6,2 e no ensino médio 4,7; 5,2; 5,4; 5,6.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1A0446">
              <w:rPr>
                <w:rFonts w:ascii="Times New Roman" w:hAnsi="Times New Roman" w:cs="Times New Roman"/>
              </w:rPr>
              <w:t>8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Média do IDEB nos anos iniciais do ensino fundamental.</w:t>
            </w: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Prevista 201</w:t>
            </w:r>
            <w:r w:rsidR="001A044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6,</w:t>
            </w:r>
            <w:r w:rsidR="001A0446">
              <w:rPr>
                <w:rFonts w:ascii="Times New Roman" w:hAnsi="Times New Roman" w:cs="Times New Roman"/>
                <w:b/>
                <w:color w:val="000000" w:themeColor="text1"/>
              </w:rPr>
              <w:t>37%</w:t>
            </w: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Alcançada 201</w:t>
            </w:r>
            <w:r w:rsidR="001A044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107AA8" w:rsidRPr="000507EA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Média do IDEB nos anos finais do ensino fundamental.</w:t>
            </w: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Prevista 201</w:t>
            </w:r>
            <w:r w:rsidR="001A044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4,</w:t>
            </w:r>
            <w:r w:rsidR="001A0446">
              <w:rPr>
                <w:rFonts w:ascii="Times New Roman" w:hAnsi="Times New Roman" w:cs="Times New Roman"/>
                <w:b/>
                <w:color w:val="000000" w:themeColor="text1"/>
              </w:rPr>
              <w:t>87%</w:t>
            </w:r>
          </w:p>
          <w:p w:rsidR="00107AA8" w:rsidRPr="00EB19F3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Alcançada 201</w:t>
            </w:r>
            <w:r w:rsidR="001A044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107AA8" w:rsidRPr="001A0446" w:rsidRDefault="00107AA8" w:rsidP="005879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154DA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7: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Fomentar a qualidade da educação básica em todas as etapas e modalidades, com melhoria do fluxo escolar e da aprendizagem, de modo a atingir as seguintes metas municipais para o Índice de Desenvolvimento da Educação Básica - IDEB: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6,0 nos anos iniciais do ensino fundamental;  5,5 nos anos finais do ensino fundamental e 5,2 no ensino médio.</w:t>
            </w:r>
          </w:p>
        </w:tc>
        <w:tc>
          <w:tcPr>
            <w:tcW w:w="1984" w:type="dxa"/>
          </w:tcPr>
          <w:p w:rsidR="00107AA8" w:rsidRPr="00220E27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</w:rPr>
            </w:pPr>
            <w:r w:rsidRPr="00220E27">
              <w:rPr>
                <w:rFonts w:ascii="Times New Roman" w:hAnsi="Times New Roman" w:cs="Times New Roman"/>
              </w:rPr>
              <w:t xml:space="preserve">Informações obtidas pelo </w:t>
            </w:r>
          </w:p>
          <w:p w:rsidR="00107AA8" w:rsidRPr="00220E27" w:rsidRDefault="00720B4F" w:rsidP="0058791C">
            <w:pPr>
              <w:rPr>
                <w:rFonts w:ascii="Times New Roman" w:hAnsi="Times New Roman" w:cs="Times New Roman"/>
              </w:rPr>
            </w:pPr>
            <w:r w:rsidRPr="00220E27">
              <w:rPr>
                <w:rFonts w:ascii="Times New Roman" w:hAnsi="Times New Roman" w:cs="Times New Roman"/>
              </w:rPr>
              <w:t>IDEB 2018</w:t>
            </w:r>
            <w:r w:rsidR="00107AA8" w:rsidRPr="00220E27">
              <w:rPr>
                <w:rFonts w:ascii="Times New Roman" w:hAnsi="Times New Roman" w:cs="Times New Roman"/>
              </w:rPr>
              <w:t xml:space="preserve">. </w:t>
            </w: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0E27">
              <w:rPr>
                <w:rFonts w:ascii="Times New Roman" w:hAnsi="Times New Roman" w:cs="Times New Roman"/>
                <w:color w:val="000000" w:themeColor="text1"/>
              </w:rPr>
              <w:t>Pelos dados oficiais o município de Gaspar atingiu a meta da Média do IDEB nos anos iniciais e não atingiu a meta da Média do IDEB nos anos finais do ensino fundamental,</w:t>
            </w:r>
          </w:p>
          <w:p w:rsidR="00107AA8" w:rsidRPr="00220E27" w:rsidRDefault="00720B4F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0E27">
              <w:rPr>
                <w:rFonts w:ascii="Times New Roman" w:hAnsi="Times New Roman" w:cs="Times New Roman"/>
                <w:color w:val="000000" w:themeColor="text1"/>
              </w:rPr>
              <w:t>previstas para o ano 2017</w:t>
            </w:r>
            <w:r w:rsidR="00107AA8" w:rsidRPr="00220E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7635E" w:rsidRPr="00220E27" w:rsidRDefault="0057635E" w:rsidP="005763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Pr="00C52829">
              <w:rPr>
                <w:rFonts w:ascii="Times New Roman" w:hAnsi="Times New Roman" w:cs="Times New Roman"/>
              </w:rPr>
              <w:t xml:space="preserve"> município tem  formações continuadas para todas as etapas 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9">
              <w:rPr>
                <w:rFonts w:ascii="Times New Roman" w:hAnsi="Times New Roman" w:cs="Times New Roman"/>
              </w:rPr>
              <w:t xml:space="preserve">educação, focadas em Matemática e Português, </w:t>
            </w:r>
            <w:r>
              <w:rPr>
                <w:rFonts w:ascii="Times New Roman" w:hAnsi="Times New Roman" w:cs="Times New Roman"/>
              </w:rPr>
              <w:t>P</w:t>
            </w:r>
            <w:r w:rsidRPr="00C52829">
              <w:rPr>
                <w:rFonts w:ascii="Times New Roman" w:hAnsi="Times New Roman" w:cs="Times New Roman"/>
              </w:rPr>
              <w:t>rojeto Apoio que terá em 2019 em todas as unidades</w:t>
            </w:r>
            <w:r>
              <w:rPr>
                <w:rFonts w:ascii="Times New Roman" w:hAnsi="Times New Roman" w:cs="Times New Roman"/>
              </w:rPr>
              <w:t xml:space="preserve"> de ensino, </w:t>
            </w:r>
            <w:r w:rsidRPr="00C52829">
              <w:rPr>
                <w:rFonts w:ascii="Times New Roman" w:hAnsi="Times New Roman" w:cs="Times New Roman"/>
              </w:rPr>
              <w:t>curso do Pnaic</w:t>
            </w:r>
            <w:r>
              <w:rPr>
                <w:rFonts w:ascii="Times New Roman" w:hAnsi="Times New Roman" w:cs="Times New Roman"/>
              </w:rPr>
              <w:t xml:space="preserve"> e suporte técnico em todas as unidades de ensino na área da Matemática, objetivando a participação na Feira da Matemática e Mostras de Trabalhos.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57635E" w:rsidRDefault="0057635E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57635E" w:rsidRPr="00220E27" w:rsidRDefault="0057635E" w:rsidP="0058791C">
            <w:pPr>
              <w:rPr>
                <w:rFonts w:ascii="Times New Roman" w:hAnsi="Times New Roman" w:cs="Times New Roman"/>
                <w:color w:val="FF0000"/>
              </w:rPr>
            </w:pPr>
          </w:p>
          <w:p w:rsidR="009C2990" w:rsidRPr="00220E27" w:rsidRDefault="009C2990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220E27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D9043D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8: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Elevar a escolaridade média da população de 18 (dezoito) a 29 (vinte e nove) anos, de modo a alcançar no mínimo, 12 (doze) anos de estudo no último ano de vigência deste Plano, para as populações do campo, da região de menor escolaridade no País e dos 25% (vinte e cinco por cento) mais pobres, e igualar a escolaridade média entre negros e não negros declarados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lastRenderedPageBreak/>
              <w:t>à Fundação Instituto Brasileiro de Geografia e Estatística (IBGE).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D9043D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D9043D">
              <w:rPr>
                <w:rFonts w:ascii="Times New Roman" w:hAnsi="Times New Roman" w:cs="Times New Roman"/>
                <w:b/>
              </w:rPr>
              <w:t xml:space="preserve">Meta 8: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escolaridade média da população de 18 (dezoito) a 29 (vinte e nove) anos de idade, de modo a alcançar, no mínimo, 12 (doze) anos de estudo no último ano de vigência deste Plano, para as populações do campo, quilombolas, indígenas, comunidades tradicionais e dos 25% (vinte e cinco por cento) mais pobres, igualando a escolaridade média entre negros e não negros declarados à Fundação Instituto Brasileiro de Geografia e Estatística (IBGE).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1A0446">
              <w:rPr>
                <w:rFonts w:ascii="Times New Roman" w:hAnsi="Times New Roman" w:cs="Times New Roman"/>
              </w:rPr>
              <w:t>8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18 e 29 anos com menos de 12 anos de escolaridade.</w:t>
            </w:r>
          </w:p>
          <w:p w:rsidR="00107AA8" w:rsidRPr="00CD4274" w:rsidRDefault="00107AA8" w:rsidP="0058791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A0446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9C2990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9C2990">
              <w:rPr>
                <w:rFonts w:ascii="Times New Roman" w:hAnsi="Times New Roman" w:cs="Times New Roman"/>
                <w:b/>
              </w:rPr>
              <w:t xml:space="preserve">00,00%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18 e 29 anos residente no campo com menos de 12 anos de escolaridade.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A0446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9C2990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9C2990">
              <w:rPr>
                <w:rFonts w:ascii="Times New Roman" w:hAnsi="Times New Roman" w:cs="Times New Roman"/>
                <w:b/>
              </w:rPr>
              <w:t xml:space="preserve">00,00%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eastAsia="Times New Roman" w:hAnsi="Times New Roman" w:cs="Times New Roman"/>
                <w:lang w:eastAsia="pt-BR"/>
              </w:rPr>
              <w:t>Percentual da População de 18 e 29 anos entre os 25% mais pobres com menos de 12 anos de escolaridade.</w:t>
            </w:r>
          </w:p>
          <w:p w:rsidR="00107AA8" w:rsidRPr="00CD4274" w:rsidRDefault="00107AA8" w:rsidP="0058791C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A0446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A0446">
              <w:rPr>
                <w:rFonts w:ascii="Times New Roman" w:hAnsi="Times New Roman" w:cs="Times New Roman"/>
              </w:rPr>
              <w:t>8</w:t>
            </w:r>
          </w:p>
          <w:p w:rsidR="00107AA8" w:rsidRPr="009C2990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9C2990">
              <w:rPr>
                <w:rFonts w:ascii="Times New Roman" w:hAnsi="Times New Roman" w:cs="Times New Roman"/>
                <w:b/>
              </w:rPr>
              <w:t>00,00%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negra entre 18 e 29 anos com menos de 12 anos de escolaridade.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B67993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4274">
              <w:rPr>
                <w:rFonts w:ascii="Times New Roman" w:hAnsi="Times New Roman" w:cs="Times New Roman"/>
                <w:b/>
              </w:rPr>
              <w:t>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B67993">
              <w:rPr>
                <w:rFonts w:ascii="Times New Roman" w:hAnsi="Times New Roman" w:cs="Times New Roman"/>
              </w:rPr>
              <w:t>8</w:t>
            </w:r>
          </w:p>
          <w:p w:rsidR="00107AA8" w:rsidRPr="009C2990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9C2990">
              <w:rPr>
                <w:rFonts w:ascii="Times New Roman" w:hAnsi="Times New Roman" w:cs="Times New Roman"/>
                <w:b/>
              </w:rPr>
              <w:t>00,00%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D9043D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8: </w:t>
            </w:r>
            <w:r w:rsidRPr="00D9043D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Elevar a escolaridade média da população de 18 (dezoito) a 29 (vinte e nove) anos de idade, de modo a alcançar, no mínimo, 12 (doze) anos de estudo no último ano de vigência deste Plano, para as populações do campo, e dos 25% (vinte e cinco por cento) mais pobres, igualando a escolaridade média entre negros e não negros declarados à Fundação Instituto Brasileiro de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Geografia e Estatística - IBGE.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E497D" w:rsidRDefault="00F73C72" w:rsidP="00F73C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497D">
              <w:rPr>
                <w:rFonts w:ascii="Times New Roman" w:hAnsi="Times New Roman" w:cs="Times New Roman"/>
              </w:rPr>
              <w:t>Não temos como mensurar, mas em 2020 pretende-se criar instrumentos para tal finalidade.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026DF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Meta 9:</w:t>
            </w:r>
            <w:r w:rsidRPr="00026D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taxa de alfabetização da população com 15 (quinze) anos ou mais para 93,5% (noventa e três inteiros e cinco décimos por cento) até 2015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e, até o final da vigência deste PNE, erradicar o analfabetismo absoluto e reduzir em 50% (cinquenta por cento) a taxa de analfabetismo funcional.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026DF8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026DF8">
              <w:rPr>
                <w:rFonts w:ascii="Times New Roman" w:hAnsi="Times New Roman" w:cs="Times New Roman"/>
                <w:b/>
              </w:rPr>
              <w:t xml:space="preserve">Meta 9: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9768AB">
              <w:rPr>
                <w:rFonts w:ascii="Times New Roman" w:hAnsi="Times New Roman" w:cs="Times New Roman"/>
              </w:rPr>
              <w:t>8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Taxa de alfabetização da população de 15 anos ou mais de idade.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B67993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B67993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98,23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B67993">
              <w:rPr>
                <w:rFonts w:ascii="Times New Roman" w:hAnsi="Times New Roman" w:cs="Times New Roman"/>
              </w:rPr>
              <w:t>8</w:t>
            </w:r>
          </w:p>
          <w:p w:rsidR="00107AA8" w:rsidRPr="00ED45E1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ED45E1">
              <w:rPr>
                <w:rFonts w:ascii="Times New Roman" w:hAnsi="Times New Roman" w:cs="Times New Roman"/>
                <w:b/>
              </w:rPr>
              <w:t>97,61%</w:t>
            </w:r>
            <w:r w:rsidR="00D24B5A" w:rsidRPr="00ED45E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07AA8" w:rsidRPr="00C13368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Taxa de analfabetismo funcional de pessoas de 15 anos ou mais de idade.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B67993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</w:t>
            </w:r>
            <w:r w:rsidR="00B67993">
              <w:rPr>
                <w:rFonts w:ascii="Times New Roman" w:hAnsi="Times New Roman" w:cs="Times New Roman"/>
                <w:b/>
              </w:rPr>
              <w:t>7,79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B67993">
              <w:rPr>
                <w:rFonts w:ascii="Times New Roman" w:hAnsi="Times New Roman" w:cs="Times New Roman"/>
              </w:rPr>
              <w:t>8</w:t>
            </w:r>
          </w:p>
          <w:p w:rsidR="00107AA8" w:rsidRPr="00D24B5A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D24B5A">
              <w:rPr>
                <w:rFonts w:ascii="Times New Roman" w:hAnsi="Times New Roman" w:cs="Times New Roman"/>
                <w:b/>
              </w:rPr>
              <w:t>00,00%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026DF8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Meta 9:</w:t>
            </w:r>
            <w:r w:rsidRPr="00026DF8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Default="00D24B5A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Fonte: SIMEC</w:t>
            </w:r>
          </w:p>
          <w:p w:rsidR="00D24B5A" w:rsidRPr="00CD4274" w:rsidRDefault="00D24B5A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D24B5A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Pelos</w:t>
            </w:r>
            <w:r w:rsidR="00107AA8" w:rsidRPr="00CD4274">
              <w:rPr>
                <w:rFonts w:ascii="Times New Roman" w:hAnsi="Times New Roman" w:cs="Times New Roman"/>
              </w:rPr>
              <w:t xml:space="preserve"> dados oficiais o município de Gaspar/SC </w:t>
            </w:r>
            <w:r w:rsidR="00107AA8">
              <w:rPr>
                <w:rFonts w:ascii="Times New Roman" w:hAnsi="Times New Roman" w:cs="Times New Roman"/>
              </w:rPr>
              <w:t xml:space="preserve"> </w:t>
            </w:r>
            <w:r w:rsidR="00107AA8" w:rsidRPr="00CD4274">
              <w:rPr>
                <w:rFonts w:ascii="Times New Roman" w:hAnsi="Times New Roman" w:cs="Times New Roman"/>
              </w:rPr>
              <w:t>não atingiu a</w:t>
            </w:r>
            <w:r w:rsidR="00107AA8">
              <w:rPr>
                <w:rFonts w:ascii="Times New Roman" w:hAnsi="Times New Roman" w:cs="Times New Roman"/>
              </w:rPr>
              <w:t>s</w:t>
            </w:r>
            <w:r w:rsidR="00107AA8" w:rsidRPr="00CD4274">
              <w:rPr>
                <w:rFonts w:ascii="Times New Roman" w:hAnsi="Times New Roman" w:cs="Times New Roman"/>
              </w:rPr>
              <w:t xml:space="preserve"> meta</w:t>
            </w:r>
            <w:r w:rsidR="00107AA8">
              <w:rPr>
                <w:rFonts w:ascii="Times New Roman" w:hAnsi="Times New Roman" w:cs="Times New Roman"/>
              </w:rPr>
              <w:t xml:space="preserve">s previstas </w:t>
            </w:r>
            <w:r w:rsidR="00107AA8" w:rsidRPr="00CD4274">
              <w:rPr>
                <w:rFonts w:ascii="Times New Roman" w:hAnsi="Times New Roman" w:cs="Times New Roman"/>
              </w:rPr>
              <w:t>no ano de 201</w:t>
            </w:r>
            <w:r>
              <w:rPr>
                <w:rFonts w:ascii="Times New Roman" w:hAnsi="Times New Roman" w:cs="Times New Roman"/>
              </w:rPr>
              <w:t>8, porém estes dados são referentes a 2014, não obtivemos fonte de pesquisa atualizada.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incentivar  estas metas foi feito parceira com o IFSC e garantido  o transporte escolar 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temos instrumentos para medir a me</w:t>
            </w:r>
            <w:r w:rsidR="009768AB">
              <w:rPr>
                <w:rFonts w:ascii="Times New Roman" w:hAnsi="Times New Roman" w:cs="Times New Roman"/>
              </w:rPr>
              <w:t>ta  9 B desta população  em 2018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2402EB" w:rsidRDefault="00107AA8" w:rsidP="0058791C">
            <w:pPr>
              <w:rPr>
                <w:rFonts w:ascii="Times New Roman" w:hAnsi="Times New Roman" w:cs="Times New Roman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2014E0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14E0">
              <w:rPr>
                <w:rFonts w:ascii="Times New Roman" w:hAnsi="Times New Roman" w:cs="Times New Roman"/>
                <w:b/>
                <w:color w:val="000000" w:themeColor="text1"/>
              </w:rPr>
              <w:t>Meta 10: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Oferecer, no mínimo, 25% (vinte e cinco por cento) das matrículas de educação de jovens e adultos, nos ensinos fundamental e médio, na forma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integrada à educação profissional.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2014E0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2014E0">
              <w:rPr>
                <w:rFonts w:ascii="Times New Roman" w:hAnsi="Times New Roman" w:cs="Times New Roman"/>
                <w:b/>
              </w:rPr>
              <w:t xml:space="preserve">Meta 10: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Oferecer, no mínimo, 10% (dez por cento) das matrículas de educação de jovens e adultos, nos ensinos fundamental e médio, na forma integrada à educação profissional, até o final da vigência deste Plano.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9768AB">
              <w:rPr>
                <w:rFonts w:ascii="Times New Roman" w:hAnsi="Times New Roman" w:cs="Times New Roman"/>
              </w:rPr>
              <w:t>8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matrículas da educação de jovens e adultos na forma integrada à educação profissional.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FC1DA1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3,30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4951F1" w:rsidRDefault="000507EA" w:rsidP="000507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951F1">
              <w:rPr>
                <w:rFonts w:ascii="Times New Roman" w:hAnsi="Times New Roman" w:cs="Times New Roman"/>
                <w:b/>
              </w:rPr>
              <w:t>24,60%</w:t>
            </w: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2014E0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2014E0">
              <w:rPr>
                <w:rFonts w:ascii="Times New Roman" w:hAnsi="Times New Roman" w:cs="Times New Roman"/>
                <w:b/>
                <w:color w:val="000000" w:themeColor="text1"/>
              </w:rPr>
              <w:t>Meta 10:</w:t>
            </w:r>
            <w:r w:rsidRPr="002014E0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Oferecer, no mínimo, 10% (dez por cento) das matrículas de educação de jovens e adultos, nos ensinos fundamental e médio, na forma integrada à educação profissional, até ao final da vigência do Plano.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Default="00892394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2018</w:t>
            </w:r>
            <w:r w:rsidR="00107AA8">
              <w:rPr>
                <w:rFonts w:ascii="Times New Roman" w:hAnsi="Times New Roman" w:cs="Times New Roman"/>
              </w:rPr>
              <w:t>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eastAsia="Calibri" w:hAnsi="Times New Roman" w:cs="Times New Roman"/>
              </w:rPr>
            </w:pPr>
            <w:r w:rsidRPr="00CD4274">
              <w:rPr>
                <w:rFonts w:ascii="Times New Roman" w:eastAsia="Calibri" w:hAnsi="Times New Roman" w:cs="Times New Roman"/>
              </w:rPr>
              <w:t>Pelos dados oficiais o municíp</w:t>
            </w:r>
            <w:r w:rsidR="00892394">
              <w:rPr>
                <w:rFonts w:ascii="Times New Roman" w:eastAsia="Calibri" w:hAnsi="Times New Roman" w:cs="Times New Roman"/>
              </w:rPr>
              <w:t xml:space="preserve">io de Gaspar </w:t>
            </w:r>
            <w:r>
              <w:rPr>
                <w:rFonts w:ascii="Times New Roman" w:eastAsia="Calibri" w:hAnsi="Times New Roman" w:cs="Times New Roman"/>
              </w:rPr>
              <w:t>atingiu a meta</w:t>
            </w:r>
            <w:r w:rsidRPr="00CD4274">
              <w:rPr>
                <w:rFonts w:ascii="Times New Roman" w:eastAsia="Calibri" w:hAnsi="Times New Roman" w:cs="Times New Roman"/>
              </w:rPr>
              <w:t xml:space="preserve"> prevista para o ano 201</w:t>
            </w:r>
            <w:r w:rsidR="00720B4F">
              <w:rPr>
                <w:rFonts w:ascii="Times New Roman" w:eastAsia="Calibri" w:hAnsi="Times New Roman" w:cs="Times New Roman"/>
              </w:rPr>
              <w:t>8</w:t>
            </w:r>
            <w:r w:rsidRPr="00CD4274">
              <w:rPr>
                <w:rFonts w:ascii="Times New Roman" w:eastAsia="Calibri" w:hAnsi="Times New Roman" w:cs="Times New Roman"/>
              </w:rPr>
              <w:t>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4951F1" w:rsidRDefault="004951F1" w:rsidP="00495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1F1">
              <w:rPr>
                <w:rFonts w:ascii="Times New Roman" w:hAnsi="Times New Roman" w:cs="Times New Roman"/>
              </w:rPr>
              <w:t>O município atingiu esta meta, pois se concretizou a parceria com o campus da IFSC que fornece curso técnico para a EJA.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7A658E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58E">
              <w:rPr>
                <w:rFonts w:ascii="Times New Roman" w:hAnsi="Times New Roman" w:cs="Times New Roman"/>
                <w:b/>
                <w:color w:val="000000" w:themeColor="text1"/>
              </w:rPr>
              <w:t>Meta 11: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Triplicar as matrículas da educação profissional técnica de nível médio, assegurando a qualidade da oferta e pelo menos 50% (cinquenta por cento)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da expansão no segmento público.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A658E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7A658E">
              <w:rPr>
                <w:rFonts w:ascii="Times New Roman" w:hAnsi="Times New Roman" w:cs="Times New Roman"/>
                <w:b/>
              </w:rPr>
              <w:t xml:space="preserve">Meta 11: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Triplicar as matrículas da educação profissional técnica de nível médio, assegurando a qualidade da oferta e, pelo menos, 60% (sessenta por cento) da expansão no segmento público.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Número absoluto de matrículas em EPT de nível médio.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FC1DA1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2018</w:t>
            </w:r>
          </w:p>
          <w:p w:rsidR="00107AA8" w:rsidRPr="008B5044" w:rsidRDefault="000507EA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483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Número absoluto de matrículas em EPT de nível médio na rede pública.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893F66" w:rsidRDefault="00893F66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  <w:r w:rsidR="000507E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7A658E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58E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11: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Triplicar as matrículas da educação profissional técnica de nível médio, assegurando a qualidade da oferta e, pelo menos, 80% (oitenta por cento) da expansão no segmento público.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Default="00720B4F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2018</w:t>
            </w:r>
            <w:r w:rsidR="00107AA8">
              <w:rPr>
                <w:rFonts w:ascii="Times New Roman" w:hAnsi="Times New Roman" w:cs="Times New Roman"/>
              </w:rPr>
              <w:t>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555EA2" w:rsidRDefault="00555EA2" w:rsidP="0058791C">
            <w:pPr>
              <w:rPr>
                <w:rFonts w:ascii="Times New Roman" w:hAnsi="Times New Roman" w:cs="Times New Roman"/>
              </w:rPr>
            </w:pPr>
            <w:r w:rsidRPr="00555EA2">
              <w:rPr>
                <w:rFonts w:ascii="Times New Roman" w:hAnsi="Times New Roman" w:cs="Times New Roman"/>
              </w:rPr>
              <w:t>No município é ofertado cursos de Ensino Médio Técnico em parceria com o SENAI , IFSC e também o curso de Magistério ofertado no Colégio Estadual Frei Godofredo</w:t>
            </w:r>
          </w:p>
          <w:p w:rsidR="00107AA8" w:rsidRPr="00555EA2" w:rsidRDefault="00107AA8" w:rsidP="0058791C">
            <w:pPr>
              <w:rPr>
                <w:rFonts w:ascii="Times New Roman" w:hAnsi="Times New Roman" w:cs="Times New Roman"/>
              </w:rPr>
            </w:pPr>
            <w:r w:rsidRPr="00555EA2">
              <w:rPr>
                <w:rFonts w:ascii="Times New Roman" w:hAnsi="Times New Roman" w:cs="Times New Roman"/>
              </w:rPr>
              <w:t>O Instituto Federal de Santa Catarina – IFSC, esta com projeto de ampliação de suas instalações para ofertar mais turmas e cursos para a população do município de Gaspar.</w:t>
            </w:r>
          </w:p>
          <w:p w:rsidR="00107AA8" w:rsidRPr="00555EA2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555EA2" w:rsidRDefault="00107AA8" w:rsidP="0058791C">
            <w:pPr>
              <w:rPr>
                <w:rFonts w:ascii="Times New Roman" w:hAnsi="Times New Roman" w:cs="Times New Roman"/>
              </w:rPr>
            </w:pPr>
            <w:r w:rsidRPr="00555EA2">
              <w:rPr>
                <w:rFonts w:ascii="Times New Roman" w:hAnsi="Times New Roman" w:cs="Times New Roman"/>
              </w:rPr>
              <w:t xml:space="preserve">A Prefeitura Municipal de Gaspar através da empresa CIEE incentiva e colabora na expansão do estágio na educação </w:t>
            </w:r>
            <w:r w:rsidRPr="00555EA2">
              <w:rPr>
                <w:rFonts w:ascii="Times New Roman" w:hAnsi="Times New Roman" w:cs="Times New Roman"/>
              </w:rPr>
              <w:lastRenderedPageBreak/>
              <w:t>profissional técnica de nível m</w:t>
            </w:r>
            <w:r w:rsidR="00555EA2">
              <w:rPr>
                <w:rFonts w:ascii="Times New Roman" w:hAnsi="Times New Roman" w:cs="Times New Roman"/>
              </w:rPr>
              <w:t>édio como o Magistério e do Ensino M</w:t>
            </w:r>
            <w:r w:rsidRPr="00555EA2">
              <w:rPr>
                <w:rFonts w:ascii="Times New Roman" w:hAnsi="Times New Roman" w:cs="Times New Roman"/>
              </w:rPr>
              <w:t xml:space="preserve">édio regular dentro da própria Prefeitura e fora fomentando as empresas.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EB3F79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3F79">
              <w:rPr>
                <w:rFonts w:ascii="Times New Roman" w:hAnsi="Times New Roman" w:cs="Times New Roman"/>
                <w:b/>
                <w:color w:val="000000" w:themeColor="text1"/>
              </w:rPr>
              <w:t>Meta 12: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taxa bruta de matrícula na educação superior para 50% (cinquenta por cento) e a taxa líquida para 33% (trinta e três por cento) da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população de 18 (dezoito) a 24 (vinte e quatro) anos, assegurada a qualidade da oferta e expansão para, pelo menos, 40% (quarenta por cento) das novas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matrículas, no segmento público.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EB3F79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EB3F79">
              <w:rPr>
                <w:rFonts w:ascii="Times New Roman" w:hAnsi="Times New Roman" w:cs="Times New Roman"/>
                <w:b/>
              </w:rPr>
              <w:t xml:space="preserve">Meta 12: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Articular, com a União, a elevação da taxa bruta de matrícula na educação superior para 55% (cinquenta e cinco por cento) e a taxa líquida para 40% (quarenta por cento) da população de 18 (dezoito) a 24 (vinte e quatro) anos de idade, assegurada a qualidade da oferta e expansão para, pelo menos, 40% (quarenta por cento) das novas matrículas, nas instituições de ensino superior públicas e comunitárias.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EB3F79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3F79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12: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Incentivar a ampliação da oferta de vagas no ensino superior, por meio da expansão e interiorização da Rede Federal de Educação Superior, da Rede Federal de Educação Profissional, Científica e Tecnológica e do Sistema Universidade Aberta do Brasil.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9709E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9709E8" w:rsidRDefault="00107AA8" w:rsidP="0058791C">
            <w:pPr>
              <w:rPr>
                <w:rFonts w:ascii="Times New Roman" w:hAnsi="Times New Roman" w:cs="Times New Roman"/>
              </w:rPr>
            </w:pPr>
            <w:r w:rsidRPr="009709E8">
              <w:rPr>
                <w:rFonts w:ascii="Times New Roman" w:hAnsi="Times New Roman" w:cs="Times New Roman"/>
              </w:rPr>
              <w:t>Em Gaspar/SC no ano de 201</w:t>
            </w:r>
            <w:r w:rsidR="00F67712" w:rsidRPr="009709E8">
              <w:rPr>
                <w:rFonts w:ascii="Times New Roman" w:hAnsi="Times New Roman" w:cs="Times New Roman"/>
              </w:rPr>
              <w:t>7</w:t>
            </w:r>
            <w:r w:rsidRPr="009709E8">
              <w:rPr>
                <w:rFonts w:ascii="Times New Roman" w:hAnsi="Times New Roman" w:cs="Times New Roman"/>
              </w:rPr>
              <w:t>, foi instituído o ensino superior na formação de tecnólogo, através da parceria com o IFSC-Instituto Federal de Santa Catarina, tendo em vista a importância para o município de formar profissionais para atender o mercado de trabalho das indústrias de Gaspar/SC e região e colaborar para o desenvolvimento, não apenas econômico, mas social, tecnológico e cultural.</w:t>
            </w:r>
          </w:p>
          <w:p w:rsidR="00107AA8" w:rsidRPr="009709E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9709E8" w:rsidRDefault="00107AA8" w:rsidP="0058791C">
            <w:pPr>
              <w:rPr>
                <w:rFonts w:ascii="Times New Roman" w:hAnsi="Times New Roman" w:cs="Times New Roman"/>
              </w:rPr>
            </w:pPr>
            <w:r w:rsidRPr="009709E8">
              <w:rPr>
                <w:rFonts w:ascii="Times New Roman" w:hAnsi="Times New Roman" w:cs="Times New Roman"/>
              </w:rPr>
              <w:t xml:space="preserve">As universidades  Uniasselvi e  Unicesumar implantaram pólos no município de Gaspar com incentivo a atividade profissional e tecnológica. </w:t>
            </w:r>
          </w:p>
          <w:p w:rsidR="00107AA8" w:rsidRPr="009709E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F07BF9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F9">
              <w:rPr>
                <w:rFonts w:ascii="Times New Roman" w:hAnsi="Times New Roman" w:cs="Times New Roman"/>
                <w:b/>
                <w:color w:val="000000" w:themeColor="text1"/>
              </w:rPr>
              <w:t>Meta 13: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Elevar a qualidade da educação superior e ampliar a proporção de mestres e doutores </w:t>
            </w:r>
            <w:r w:rsidRPr="00CD4274">
              <w:rPr>
                <w:rFonts w:ascii="Times New Roman" w:hAnsi="Times New Roman" w:cs="Times New Roman"/>
              </w:rPr>
              <w:lastRenderedPageBreak/>
              <w:t>do corpo docente em efetivo exercício no conjunto do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sistema de educação superior para 75% (setenta e cinco por cento), sendo, do total, no mínimo, 35% (trinta e cinco por cento) doutores.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F07BF9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F07BF9">
              <w:rPr>
                <w:rFonts w:ascii="Times New Roman" w:hAnsi="Times New Roman" w:cs="Times New Roman"/>
                <w:b/>
              </w:rPr>
              <w:t xml:space="preserve">Meta 13: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Articular, com a União, a elevação da qualidade da educação superior e ampliar a proporção de mestres e </w:t>
            </w:r>
            <w:r w:rsidRPr="00CD4274">
              <w:rPr>
                <w:rFonts w:ascii="Times New Roman" w:hAnsi="Times New Roman" w:cs="Times New Roman"/>
              </w:rPr>
              <w:lastRenderedPageBreak/>
              <w:t>doutores do corpo docente em efetivo exercício no conjunto do sistema de educação superior para 80% (oitenta por cento), sendo, do total, no mínimo, 40% (quarenta por cento) doutores, até ao final da vigência deste Plano.</w:t>
            </w: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Pr="004A1D20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7AA8" w:rsidRPr="004A1D20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1D20">
              <w:rPr>
                <w:rFonts w:ascii="Times New Roman" w:hAnsi="Times New Roman" w:cs="Times New Roman"/>
                <w:b/>
              </w:rPr>
              <w:t xml:space="preserve">Meta 13: </w:t>
            </w:r>
          </w:p>
          <w:p w:rsidR="00107AA8" w:rsidRPr="004A1D20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t-BR"/>
              </w:rPr>
            </w:pPr>
            <w:r w:rsidRPr="004A1D20">
              <w:rPr>
                <w:rFonts w:ascii="Times New Roman" w:hAnsi="Times New Roman" w:cs="Times New Roman"/>
                <w:lang w:eastAsia="pt-BR"/>
              </w:rPr>
              <w:t xml:space="preserve">Incentivar a elevação da qualidade da educação superior e ampliar a </w:t>
            </w:r>
            <w:r w:rsidRPr="004A1D20">
              <w:rPr>
                <w:rFonts w:ascii="Times New Roman" w:hAnsi="Times New Roman" w:cs="Times New Roman"/>
                <w:lang w:eastAsia="pt-BR"/>
              </w:rPr>
              <w:lastRenderedPageBreak/>
              <w:t xml:space="preserve">proporção de </w:t>
            </w:r>
            <w:r w:rsidRPr="004A1D20">
              <w:rPr>
                <w:rFonts w:ascii="Times New Roman" w:hAnsi="Times New Roman" w:cs="Times New Roman"/>
                <w:b/>
                <w:lang w:eastAsia="pt-BR"/>
              </w:rPr>
              <w:t>mestres e doutores</w:t>
            </w:r>
            <w:r w:rsidRPr="004A1D20">
              <w:rPr>
                <w:rFonts w:ascii="Times New Roman" w:hAnsi="Times New Roman" w:cs="Times New Roman"/>
                <w:lang w:eastAsia="pt-BR"/>
              </w:rPr>
              <w:t xml:space="preserve"> do corpo docente em efetivo exercício no conjunto do sistema de educação superior para 80% (oitenta por cento), sendo, do total, no mínimo, 40% (quarenta por cento) doutores, até ao final da vigência do Plano.</w:t>
            </w:r>
          </w:p>
          <w:p w:rsidR="00107AA8" w:rsidRPr="004A1D20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AA8" w:rsidRPr="004A1D20" w:rsidRDefault="00430EE0" w:rsidP="0058791C">
            <w:pPr>
              <w:rPr>
                <w:rFonts w:ascii="Times New Roman" w:hAnsi="Times New Roman" w:cs="Times New Roman"/>
              </w:rPr>
            </w:pPr>
            <w:r w:rsidRPr="004A1D20">
              <w:rPr>
                <w:rFonts w:ascii="Times New Roman" w:hAnsi="Times New Roman" w:cs="Times New Roman"/>
              </w:rPr>
              <w:lastRenderedPageBreak/>
              <w:t xml:space="preserve"> O município ainda não tem condições financeiras para dar suporte aos profissionais</w:t>
            </w:r>
          </w:p>
          <w:p w:rsidR="00107AA8" w:rsidRPr="004A1D20" w:rsidRDefault="00107AA8" w:rsidP="0058791C">
            <w:pPr>
              <w:rPr>
                <w:rFonts w:ascii="Times New Roman" w:hAnsi="Times New Roman" w:cs="Times New Roman"/>
                <w:lang w:eastAsia="pt-BR"/>
              </w:rPr>
            </w:pPr>
            <w:r w:rsidRPr="004A1D20">
              <w:rPr>
                <w:rFonts w:ascii="Times New Roman" w:hAnsi="Times New Roman" w:cs="Times New Roman"/>
                <w:lang w:eastAsia="pt-BR"/>
              </w:rPr>
              <w:t xml:space="preserve">Em 2017 o município buscou </w:t>
            </w:r>
            <w:r w:rsidRPr="004A1D20">
              <w:rPr>
                <w:rFonts w:ascii="Times New Roman" w:hAnsi="Times New Roman" w:cs="Times New Roman"/>
                <w:lang w:eastAsia="pt-BR"/>
              </w:rPr>
              <w:lastRenderedPageBreak/>
              <w:t xml:space="preserve">vínculos com universidades para instalação de pólos ou unidades aqui em Gaspar/SC, sendo que os mesmos o fizeram sendo as universidades Uniasselvi e Unicesumar. </w:t>
            </w:r>
          </w:p>
          <w:p w:rsidR="00107AA8" w:rsidRPr="004A1D20" w:rsidRDefault="00107AA8" w:rsidP="0058791C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107AA8" w:rsidRPr="004A1D20" w:rsidRDefault="00107AA8" w:rsidP="000A4E5E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9C1BDD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BDD">
              <w:rPr>
                <w:rFonts w:ascii="Times New Roman" w:hAnsi="Times New Roman" w:cs="Times New Roman"/>
                <w:b/>
                <w:color w:val="000000" w:themeColor="text1"/>
              </w:rPr>
              <w:t>Meta 14: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gradualmente o número de matrículas na pós-graduação stricto sensu, de modo a atingir a titulação anual de 60.000 (sessenta mil) mestres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e 25.000 (vinte e cinco mil) doutores.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9C1BDD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9C1BDD">
              <w:rPr>
                <w:rFonts w:ascii="Times New Roman" w:hAnsi="Times New Roman" w:cs="Times New Roman"/>
                <w:b/>
              </w:rPr>
              <w:t>Meta 14: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Fomentar, em articulação com a União, a elevação gradual do número de matrículas na pós-graduação </w:t>
            </w:r>
            <w:r w:rsidRPr="00CD4274">
              <w:rPr>
                <w:rFonts w:ascii="Times New Roman" w:hAnsi="Times New Roman" w:cs="Times New Roman"/>
                <w:i/>
                <w:iCs/>
              </w:rPr>
              <w:t>stricto sensu</w:t>
            </w:r>
            <w:r w:rsidRPr="00CD4274">
              <w:rPr>
                <w:rFonts w:ascii="Times New Roman" w:hAnsi="Times New Roman" w:cs="Times New Roman"/>
              </w:rPr>
              <w:t>, de modo a atingir a titulação anual de 2.400 (dois mil e quatrocentos) mestres e 900 (novecentos) doutores, até o final da vigência deste Plano.</w:t>
            </w: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Pr="009C1BDD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07AA8" w:rsidRPr="009C1BDD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BD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14: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Incentivar e acompanhar a expansão do financiamento da Pós-Graduação Stricto Sensu na área da Educação, por meio do Conselho Municipal para o Ensino Superior.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F83BFD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B973A1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73A1">
              <w:rPr>
                <w:rFonts w:ascii="Times New Roman" w:hAnsi="Times New Roman" w:cs="Times New Roman"/>
                <w:b/>
                <w:color w:val="000000" w:themeColor="text1"/>
              </w:rPr>
              <w:t>Meta 15: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>Garantir, em regime de colaboração entre a União, os Estados, o Distrito Federal e os Municípios, no prazo de 1 (um) ano de vigência deste PNE,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política nacional de formação dos profissionais da educação de que tratam os incisos I, II e III do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caput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lastRenderedPageBreak/>
              <w:t>do art. 61 da Lei no 9.394, de 20 de dezembro de 1996,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>assegurado que todos os professores e as professoras da educação básica possuam formação específica de nível superior, obtida em curso de licenciatura na área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>de conhecimento em que atuam.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B973A1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B973A1">
              <w:rPr>
                <w:rFonts w:ascii="Times New Roman" w:hAnsi="Times New Roman" w:cs="Times New Roman"/>
                <w:b/>
              </w:rPr>
              <w:t xml:space="preserve">Meta 15: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Garantir, em regime de colaboração entre a União, o Estado e os Municípios, no prazo de 1 (um) ano de vigência deste Plano, política estadual de formação inicial e continuada, com vistas à valorização dos profissionais da educação, assegurando que todos os professores da educação básica e suas modalidades possuam </w:t>
            </w:r>
            <w:r w:rsidRPr="00CD4274">
              <w:rPr>
                <w:rFonts w:ascii="Times New Roman" w:hAnsi="Times New Roman" w:cs="Times New Roman"/>
              </w:rPr>
              <w:lastRenderedPageBreak/>
              <w:t>formação específica de nível superior, obtida em curso de licenciatura na área de conhecimento em que atuam, bem como a oportunização, pelo Poder Público, de periódica participação em cursos de formação continuada.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FC1DA1">
              <w:rPr>
                <w:rFonts w:ascii="Times New Roman" w:hAnsi="Times New Roman" w:cs="Times New Roman"/>
              </w:rPr>
              <w:t>8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roporção</w:t>
            </w:r>
            <w:r w:rsidRPr="00CD4274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docências com professores que possuem formação superior compatível com a área de conhecimento que lecionam na educação básica.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FC1DA1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77,82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AE5E9C" w:rsidRDefault="00A601DD" w:rsidP="00050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94,01</w:t>
            </w:r>
            <w:r w:rsidR="000507EA" w:rsidRPr="00AE5E9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B973A1">
              <w:rPr>
                <w:rFonts w:ascii="Times New Roman" w:hAnsi="Times New Roman" w:cs="Times New Roman"/>
                <w:b/>
                <w:color w:val="000000" w:themeColor="text1"/>
              </w:rPr>
              <w:t>Meta 15: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Contribuir conjuntamente com União e Estado, com base em plano estratégico que apresente diagnóstico das necessidades de formação de profissionais da educação e da capacidade de atendimento, por parte de instituições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públicas e comunitárias de educação superior existentes nos Estados, Distrito Federal e Municípios, e definir obrigações recíprocas entre os partícipes.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0BBB" w:rsidRDefault="00D00BBB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GERED/SC</w:t>
            </w:r>
          </w:p>
          <w:p w:rsidR="000A4E5E" w:rsidRDefault="000A4E5E" w:rsidP="000A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 </w:t>
            </w:r>
            <w:r w:rsidR="00D00BBB">
              <w:rPr>
                <w:rFonts w:ascii="Times New Roman" w:hAnsi="Times New Roman" w:cs="Times New Roman"/>
              </w:rPr>
              <w:t>alcançada.</w:t>
            </w:r>
          </w:p>
          <w:p w:rsidR="000A4E5E" w:rsidRPr="000A4E5E" w:rsidRDefault="000A4E5E" w:rsidP="000A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</w:t>
            </w:r>
            <w:r w:rsidRPr="000A4E5E">
              <w:rPr>
                <w:rFonts w:ascii="Times New Roman" w:hAnsi="Times New Roman" w:cs="Times New Roman"/>
              </w:rPr>
              <w:t>entivo para a Graduação com a instalação de um pólo da universidade Uniasselvi  com bolsas de estudos, contemplando  funcionários com 65% da mensalidade, deu-se continuidade em 2018.</w:t>
            </w:r>
          </w:p>
          <w:p w:rsidR="000A4E5E" w:rsidRDefault="000A4E5E" w:rsidP="0058791C">
            <w:pPr>
              <w:rPr>
                <w:rFonts w:ascii="Times New Roman" w:hAnsi="Times New Roman" w:cs="Times New Roman"/>
              </w:rPr>
            </w:pPr>
          </w:p>
          <w:p w:rsidR="00D00BBB" w:rsidRDefault="00D00BBB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D00BBB" w:rsidP="0058791C">
            <w:pPr>
              <w:rPr>
                <w:rFonts w:ascii="Times New Roman" w:hAnsi="Times New Roman" w:cs="Times New Roman"/>
              </w:rPr>
            </w:pPr>
            <w:r w:rsidRPr="00320527">
              <w:rPr>
                <w:rFonts w:ascii="Times New Roman" w:hAnsi="Times New Roman" w:cs="Times New Roman"/>
              </w:rPr>
              <w:lastRenderedPageBreak/>
              <w:t>S</w:t>
            </w:r>
            <w:r w:rsidR="00107AA8" w:rsidRPr="00320527">
              <w:rPr>
                <w:rFonts w:ascii="Times New Roman" w:hAnsi="Times New Roman" w:cs="Times New Roman"/>
              </w:rPr>
              <w:t>empre ressaltamos a importância da formação dos profissionais para a melhoria da prática pedagógica, visando seu aperfeiçoamento, onde estes buscam novos saberes, novas estratégias a partir de reflexões e práticas que permitem uma aprendizagem significativa para o educando</w:t>
            </w:r>
            <w:r w:rsidR="00107AA8" w:rsidRPr="00CD4274">
              <w:rPr>
                <w:rFonts w:ascii="Times New Roman" w:hAnsi="Times New Roman" w:cs="Times New Roman"/>
              </w:rPr>
              <w:t>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BF7A79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 partir de </w:t>
            </w:r>
            <w:r w:rsidR="00107AA8" w:rsidRPr="00721ABB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2017 o município buscou vínculos com universidades para instalação de pólos ou unidades aqui em Gaspar/SC, sendo que os mesmos o fizeram sendo as universidades Uniasselvi e Unicesumar. 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....</w:t>
            </w:r>
          </w:p>
          <w:p w:rsidR="00D00BBB" w:rsidRPr="00721ABB" w:rsidRDefault="00D00BBB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77679A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679A">
              <w:rPr>
                <w:rFonts w:ascii="Times New Roman" w:hAnsi="Times New Roman" w:cs="Times New Roman"/>
                <w:b/>
                <w:color w:val="000000" w:themeColor="text1"/>
              </w:rPr>
              <w:t>Meta 16: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Formar, em nível de pós-graduação, 50% (cinquenta por cento) dos professores da educação básica, até o último ano de vigência deste PNE, e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 a todos (as) os (as) profissionais da educação básica formação continuada em sua área de atuação, considerando as necessidades, </w:t>
            </w:r>
            <w:r w:rsidRPr="00CD4274">
              <w:rPr>
                <w:rFonts w:ascii="Times New Roman" w:hAnsi="Times New Roman" w:cs="Times New Roman"/>
              </w:rPr>
              <w:lastRenderedPageBreak/>
              <w:t>demandas e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contextualizações dos sistemas de ensino.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77679A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77679A">
              <w:rPr>
                <w:rFonts w:ascii="Times New Roman" w:hAnsi="Times New Roman" w:cs="Times New Roman"/>
                <w:b/>
              </w:rPr>
              <w:t xml:space="preserve">Meta 16: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Formar 75% (setenta e cinco por cento) dos professores da educação básica em nível de pós-graduação até o último ano de vigência deste Plano, e garantir a todos os profissionais da educação básica formação continuada em sua área de atuação, considerando as necessidades, demandas e contextualização dos sistemas de ensino.</w:t>
            </w:r>
          </w:p>
        </w:tc>
        <w:tc>
          <w:tcPr>
            <w:tcW w:w="2376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FC1DA1">
              <w:rPr>
                <w:rFonts w:ascii="Times New Roman" w:hAnsi="Times New Roman" w:cs="Times New Roman"/>
              </w:rPr>
              <w:t>8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b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professores da educação básica com pós-graduação lato sensu ou stricto sensu.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CD4274" w:rsidRDefault="00FC1DA1" w:rsidP="005879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57,25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FC1DA1">
              <w:rPr>
                <w:rFonts w:ascii="Times New Roman" w:hAnsi="Times New Roman" w:cs="Times New Roman"/>
              </w:rPr>
              <w:t>8</w:t>
            </w:r>
          </w:p>
          <w:p w:rsidR="00107AA8" w:rsidRPr="00737891" w:rsidRDefault="00737891" w:rsidP="0058791C">
            <w:pPr>
              <w:rPr>
                <w:rFonts w:ascii="Times New Roman" w:hAnsi="Times New Roman" w:cs="Times New Roman"/>
                <w:b/>
              </w:rPr>
            </w:pPr>
            <w:r w:rsidRPr="00737891">
              <w:rPr>
                <w:rFonts w:ascii="Times New Roman" w:hAnsi="Times New Roman" w:cs="Times New Roman"/>
                <w:b/>
              </w:rPr>
              <w:t>69,00%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77679A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77679A">
              <w:rPr>
                <w:rFonts w:ascii="Times New Roman" w:hAnsi="Times New Roman" w:cs="Times New Roman"/>
                <w:b/>
                <w:color w:val="000000" w:themeColor="text1"/>
              </w:rPr>
              <w:t>Meta 16:</w:t>
            </w:r>
            <w:r w:rsidRPr="0077679A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Formar 75% (setenta e cinco por cento) dos professores da educação básica em nível </w:t>
            </w:r>
            <w:r w:rsidRPr="000F7E3A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>de pós-graduação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até o último ano de vigência deste Plano e garantir a todos os profissionais da educação básica formação continuada em sua área de atuação, considerando as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necessidades, demandas e contextualização dos sistemas de ensino.</w:t>
            </w:r>
          </w:p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</w:t>
            </w:r>
            <w:r w:rsidR="00737891">
              <w:rPr>
                <w:rFonts w:ascii="Times New Roman" w:hAnsi="Times New Roman" w:cs="Times New Roman"/>
              </w:rPr>
              <w:t>pela GERED – Blumenau</w:t>
            </w:r>
          </w:p>
          <w:p w:rsidR="00737891" w:rsidRDefault="00737891" w:rsidP="0058791C">
            <w:pPr>
              <w:rPr>
                <w:rFonts w:ascii="Times New Roman" w:hAnsi="Times New Roman" w:cs="Times New Roman"/>
                <w:color w:val="FF0000"/>
                <w:lang w:eastAsia="pt-BR"/>
              </w:rPr>
            </w:pPr>
          </w:p>
          <w:p w:rsidR="00107AA8" w:rsidRPr="00721ABB" w:rsidRDefault="00737891" w:rsidP="0058791C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Em 2018</w:t>
            </w:r>
            <w:r w:rsidR="00107AA8" w:rsidRPr="00721ABB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o municípi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o concretizou</w:t>
            </w:r>
            <w:r w:rsidR="00107AA8" w:rsidRPr="00721ABB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vínculos com universidades para instalação de pólos ou unidades aqui em Gaspar/SC, sendo q</w:t>
            </w:r>
            <w:r w:rsidR="006D5515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ue os mesmos o fizeram sendo as </w:t>
            </w:r>
            <w:r w:rsidR="00107AA8" w:rsidRPr="00721ABB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universidades Uniasselvi e Unicesumar. 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107AA8" w:rsidP="006D55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17: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Valorizar os (as) profissionais do magistério das redes públicas de educação básica de forma a equiparar seu rendimento médio ao dos (as) demais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profissionais com escolaridade equivalente, até o final do sexto ano de vigência deste PNE.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17: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Valorizar os profissionais do magistério da rede pública de educação básica, assegurando no prazo de 2 (dois) anos a existência de plano de carreira, assim como a sua reestruturação, que tem como referência o piso nacional, definido em lei federal, nos termos do inciso VIII, do art. 206, da Constituição Federal, a fim de equiparar o rendimento médio dos demais profissionais com escolaridade equivalente, até o final do sexto ano da vigência deste Plano.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17: 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Valorizar os profissionais do magistério da rede pública de educação básica, assegurando, no prazo de 2 (dois) anos, a revisão e reestruturação do plano de carreira, que tem como referência o piso nacional, definido em lei federal, nos termos do inciso VIII, do artigo 206, da Constituição Federal, a fim de equiparar o rendimento médio dos demais profissionais com escolaridade equivalente, até o final do 6º (sexto) ano da vigência deste Plano.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2017 o novo governo retomou os estudos para reestruturação do plano de carreira existente, que tem como referência o piso nacional.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6D5515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dezembro/2018</w:t>
            </w:r>
            <w:r w:rsidR="00107AA8">
              <w:rPr>
                <w:rFonts w:ascii="Times New Roman" w:hAnsi="Times New Roman" w:cs="Times New Roman"/>
              </w:rPr>
              <w:t xml:space="preserve"> foi feito chamada do concurso público vigente para completar  alguns cargos do quadro de funcionários que se aponsentaram.</w:t>
            </w:r>
          </w:p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final de 2017 e durante o ano de 2018 formou-se uma comissão de profissionais da educação para estudo da revisão e  regularização total da hora atividade para um terço para os professores em primeiro momento do 1º ao 9º ano do ensino fundamental.</w:t>
            </w:r>
          </w:p>
          <w:p w:rsidR="00BF7A79" w:rsidRDefault="00BF7A79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plano está em processo de revisão e atualização.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18: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Assegurar, no prazo de 2 (dois) anos, a existência de planos de </w:t>
            </w:r>
            <w:r w:rsidRPr="00CD4274">
              <w:rPr>
                <w:rFonts w:ascii="Times New Roman" w:hAnsi="Times New Roman" w:cs="Times New Roman"/>
                <w:color w:val="000000"/>
              </w:rPr>
              <w:lastRenderedPageBreak/>
              <w:t>Carreira para os (as) profissionais da educação básica e superior pública de todos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>os sistemas de ensino e, para o plano de Carreira dos (as) profissionais da educação básica pública, tomar como referência o piso salarial nacional profissional,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definido em lei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>federal, nos termos do inciso VIII do art. 206 da Constituição Federal.</w:t>
            </w: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18: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 em legislação específica, aprovada no âmbito do Estado e dos Municípios, </w:t>
            </w:r>
            <w:r w:rsidRPr="00CD4274">
              <w:rPr>
                <w:rFonts w:ascii="Times New Roman" w:hAnsi="Times New Roman" w:cs="Times New Roman"/>
              </w:rPr>
              <w:lastRenderedPageBreak/>
              <w:t>condições para a efetivação da gestão democrática, na educação básica e superior públicas que evidencie o compromisso com o acesso, a permanência e o êxito na aprendizagem do estudante do Sistema Estadual de Ensino, no prazo de 1 (um) ano após a aprovação deste Plano.</w:t>
            </w: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18: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Assegurar, no prazo de 2 (dois) anos, a existência de planos de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carreira para os(as) profissionais da educação básica (educação infantil e ensino fundamental). Para o Plano de Carreira dos(as) profissionais da educação básica pública, tomar como referência o piso salarial nacional profissional, definido em lei federal, nos termos do inciso VIII do art. 206 da Constituição Federal.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2017 o novo governo retomou os estudos para reestruturação do plano de carreira </w:t>
            </w:r>
            <w:r>
              <w:rPr>
                <w:rFonts w:ascii="Times New Roman" w:hAnsi="Times New Roman" w:cs="Times New Roman"/>
              </w:rPr>
              <w:lastRenderedPageBreak/>
              <w:t>existente, que tem como referência o piso nacional.</w:t>
            </w:r>
          </w:p>
          <w:p w:rsidR="00107AA8" w:rsidRPr="000D0938" w:rsidRDefault="00BF7A79" w:rsidP="0058791C">
            <w:pPr>
              <w:rPr>
                <w:rFonts w:ascii="Times New Roman" w:hAnsi="Times New Roman" w:cs="Times New Roman"/>
                <w:b/>
              </w:rPr>
            </w:pPr>
            <w:r w:rsidRPr="009159C3">
              <w:rPr>
                <w:rFonts w:ascii="Times New Roman" w:hAnsi="Times New Roman" w:cs="Times New Roman"/>
              </w:rPr>
              <w:t xml:space="preserve">Foi por meio de licitação </w:t>
            </w:r>
            <w:r w:rsidR="00107AA8" w:rsidRPr="009159C3">
              <w:rPr>
                <w:rFonts w:ascii="Times New Roman" w:hAnsi="Times New Roman" w:cs="Times New Roman"/>
              </w:rPr>
              <w:t>contratada uma empresa terceir</w:t>
            </w:r>
            <w:r w:rsidR="009159C3" w:rsidRPr="009159C3">
              <w:rPr>
                <w:rFonts w:ascii="Times New Roman" w:hAnsi="Times New Roman" w:cs="Times New Roman"/>
              </w:rPr>
              <w:t>izada</w:t>
            </w:r>
            <w:r w:rsidR="00107AA8" w:rsidRPr="009159C3">
              <w:rPr>
                <w:rFonts w:ascii="Times New Roman" w:hAnsi="Times New Roman" w:cs="Times New Roman"/>
              </w:rPr>
              <w:t xml:space="preserve">a em 2018 para efetuar os levantamentos e reestruturar o plano de </w:t>
            </w:r>
            <w:r w:rsidR="009159C3">
              <w:rPr>
                <w:rFonts w:ascii="Times New Roman" w:hAnsi="Times New Roman" w:cs="Times New Roman"/>
              </w:rPr>
              <w:t>carreira existente no município.</w:t>
            </w:r>
          </w:p>
          <w:p w:rsidR="00107AA8" w:rsidRPr="009159C3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CD4274" w:rsidRDefault="00BF7A79" w:rsidP="00BF7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Foi realizado chamadas para os concursos existentes para preenchimento de vagas do quadro..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19: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Assegurar condições, no prazo de 2 (dois) anos, para a efetivação da gestão democrática da educação, associada a critérios técnicos de mérito e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desempenho e à consulta pública à comunidade escolar, no âmbito das escolas públicas, prevendo recursos e apoio técnico da União para tanto.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19: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Ampliar o investimento público em educação pública de forma a atingir, no mínimo, o patamar de 7% (sete por cento) do Produto Interno Bruto (PIB) do Estado no quinto ano de vigência deste Plano e, no mínimo, o equivalente a 10% (dez por cento) do PIB ao final do decênio.</w:t>
            </w: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19: 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Assegurar condições, no prazo de 2 anos, para a efetivação da gestão democrática da educação, associada a critérios técnicos de mérito e desempenho e à consulta pública à comunidade escolar, no âmbito das políticas públicas, prevendo recursos e apoio técnico da União para tanto.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</w:rPr>
            </w:pP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O município possui práticas de gestão democrática da educação, entende-se que as reflexões, as tomadas de decisões, os planejamentos, as estratégias, as execuções, são processos participativos, onde toda a comunidade pode colaborar através de seus representantes.  </w:t>
            </w:r>
          </w:p>
          <w:p w:rsidR="00107AA8" w:rsidRDefault="00107AA8" w:rsidP="0058791C">
            <w:pPr>
              <w:rPr>
                <w:rFonts w:ascii="Times New Roman" w:hAnsi="Times New Roman" w:cs="Times New Roman"/>
              </w:rPr>
            </w:pPr>
            <w:r w:rsidRPr="003F32E7">
              <w:rPr>
                <w:rFonts w:ascii="Times New Roman" w:hAnsi="Times New Roman" w:cs="Times New Roman"/>
              </w:rPr>
              <w:t xml:space="preserve">Esta </w:t>
            </w:r>
            <w:r>
              <w:rPr>
                <w:rFonts w:ascii="Times New Roman" w:hAnsi="Times New Roman" w:cs="Times New Roman"/>
              </w:rPr>
              <w:t>m</w:t>
            </w:r>
            <w:r w:rsidRPr="003F32E7">
              <w:rPr>
                <w:rFonts w:ascii="Times New Roman" w:hAnsi="Times New Roman" w:cs="Times New Roman"/>
              </w:rPr>
              <w:t xml:space="preserve">eta está sendo realizada através de criação </w:t>
            </w:r>
            <w:r w:rsidR="00A35443">
              <w:rPr>
                <w:rFonts w:ascii="Times New Roman" w:hAnsi="Times New Roman" w:cs="Times New Roman"/>
              </w:rPr>
              <w:t xml:space="preserve"> e funcionamento </w:t>
            </w:r>
            <w:r w:rsidRPr="003F32E7">
              <w:rPr>
                <w:rFonts w:ascii="Times New Roman" w:hAnsi="Times New Roman" w:cs="Times New Roman"/>
              </w:rPr>
              <w:t xml:space="preserve">dos Conselhos Escolares e Municipais, </w:t>
            </w:r>
            <w:r w:rsidR="00A35443">
              <w:rPr>
                <w:rFonts w:ascii="Times New Roman" w:hAnsi="Times New Roman" w:cs="Times New Roman"/>
              </w:rPr>
              <w:t>escolha</w:t>
            </w:r>
            <w:r w:rsidRPr="003F32E7">
              <w:rPr>
                <w:rFonts w:ascii="Times New Roman" w:hAnsi="Times New Roman" w:cs="Times New Roman"/>
              </w:rPr>
              <w:t xml:space="preserve"> de Diretores, Grêmios Estudantis e As</w:t>
            </w:r>
            <w:r>
              <w:rPr>
                <w:rFonts w:ascii="Times New Roman" w:hAnsi="Times New Roman" w:cs="Times New Roman"/>
              </w:rPr>
              <w:t>sociações de Pais e Professores, entre outros.</w:t>
            </w:r>
            <w:r w:rsidRPr="003F32E7">
              <w:rPr>
                <w:rFonts w:ascii="Times New Roman" w:hAnsi="Times New Roman" w:cs="Times New Roman"/>
              </w:rPr>
              <w:t xml:space="preserve">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São planejados e </w:t>
            </w:r>
            <w:r>
              <w:rPr>
                <w:rFonts w:ascii="Times New Roman" w:hAnsi="Times New Roman" w:cs="Times New Roman"/>
              </w:rPr>
              <w:lastRenderedPageBreak/>
              <w:t>executados juntamente com as gestões estaduais e privadas eventos culturais como: festival da canção, festival de dança, feira da matemática, jogos escolares municipais, recital de poesias, entre outros.</w:t>
            </w:r>
          </w:p>
        </w:tc>
      </w:tr>
      <w:tr w:rsidR="00107AA8" w:rsidRPr="00CD4274" w:rsidTr="0058791C">
        <w:tc>
          <w:tcPr>
            <w:tcW w:w="1877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20:</w:t>
            </w:r>
          </w:p>
          <w:p w:rsidR="00107AA8" w:rsidRPr="00CD4274" w:rsidRDefault="00107AA8" w:rsidP="0058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Ampliar o investimento público em educação pública de forma a atingir, no mínimo, o patamar de 7% (sete por cento) do Produto Interno Bruto - PIB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do País no 5o (quinto) ano de vigência desta Lei e, no mínimo, o equivalente a 10% (dez por cento) do PIB ao final do decênio.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20: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Ampliar o investimento público em educação pública, em regime de colaboração entre os entes federados, União, Estado e Municípios, de forma a atingir, no mínimo, o patamar de 7% (sete por cento) do Produto Interno Bruto (PIB) do Estado no 5º (quinto) ano de vigência deste Plano e, no mínimo, o equivalente a 10% (dez por cento) do PIB ao final do decênio, com a vinculação de novas fontes de recursos.</w:t>
            </w:r>
          </w:p>
        </w:tc>
        <w:tc>
          <w:tcPr>
            <w:tcW w:w="2376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07AA8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1267EF" w:rsidRDefault="00107AA8" w:rsidP="005879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20: </w:t>
            </w: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Ampliar o investimento público em Educação pública de forma a atingir, no mínimo, o patamar de 7% (sete por cento) do Produto Interno Bruto (PIB) do País no 5º (quinto) ano de vigência desta Lei e, no mínimo, o equivalente a 10% (dez por cento) do PIB ao final do decênio.</w:t>
            </w:r>
          </w:p>
        </w:tc>
        <w:tc>
          <w:tcPr>
            <w:tcW w:w="1984" w:type="dxa"/>
          </w:tcPr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AA8" w:rsidRPr="00CD4274" w:rsidRDefault="00107AA8" w:rsidP="005879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04E8">
              <w:rPr>
                <w:rFonts w:ascii="Times New Roman" w:hAnsi="Times New Roman" w:cs="Times New Roman"/>
              </w:rPr>
              <w:t>Os recursos públicos da Educação, estão sendo aplicados com transparência e controle social, garantindo oportunidades educacionais  e p</w:t>
            </w:r>
            <w:r>
              <w:rPr>
                <w:rFonts w:ascii="Times New Roman" w:hAnsi="Times New Roman" w:cs="Times New Roman"/>
              </w:rPr>
              <w:t>adrões</w:t>
            </w:r>
            <w:r w:rsidRPr="006204E8">
              <w:rPr>
                <w:rFonts w:ascii="Times New Roman" w:hAnsi="Times New Roman" w:cs="Times New Roman"/>
              </w:rPr>
              <w:t xml:space="preserve"> de qualidade do ensino para o município. Estes recursos são aplicados em aquisições, manutenções, reparos, construções, formações continuadas dos profissionais da educação.</w:t>
            </w:r>
          </w:p>
        </w:tc>
      </w:tr>
    </w:tbl>
    <w:p w:rsidR="00107AA8" w:rsidRPr="00CD4274" w:rsidRDefault="00107AA8" w:rsidP="00107AA8">
      <w:pPr>
        <w:spacing w:after="0" w:line="240" w:lineRule="auto"/>
        <w:rPr>
          <w:rFonts w:ascii="Times New Roman" w:hAnsi="Times New Roman" w:cs="Times New Roman"/>
        </w:rPr>
      </w:pPr>
    </w:p>
    <w:p w:rsidR="00107AA8" w:rsidRPr="00CD4274" w:rsidRDefault="00107AA8" w:rsidP="00107AA8">
      <w:pPr>
        <w:spacing w:after="0" w:line="240" w:lineRule="auto"/>
        <w:rPr>
          <w:rFonts w:ascii="Times New Roman" w:hAnsi="Times New Roman" w:cs="Times New Roman"/>
        </w:rPr>
      </w:pPr>
    </w:p>
    <w:p w:rsidR="00107AA8" w:rsidRPr="00CD4274" w:rsidRDefault="00107AA8" w:rsidP="00107AA8">
      <w:pPr>
        <w:spacing w:after="0" w:line="240" w:lineRule="auto"/>
        <w:rPr>
          <w:rFonts w:ascii="Times New Roman" w:hAnsi="Times New Roman" w:cs="Times New Roman"/>
        </w:rPr>
      </w:pPr>
    </w:p>
    <w:p w:rsidR="00107AA8" w:rsidRPr="00CD4274" w:rsidRDefault="00107AA8" w:rsidP="00107AA8">
      <w:pPr>
        <w:spacing w:after="0" w:line="240" w:lineRule="auto"/>
        <w:rPr>
          <w:rFonts w:ascii="Times New Roman" w:hAnsi="Times New Roman" w:cs="Times New Roman"/>
        </w:rPr>
      </w:pPr>
    </w:p>
    <w:p w:rsidR="00107AA8" w:rsidRPr="00CD4274" w:rsidRDefault="00107AA8" w:rsidP="00107AA8">
      <w:pPr>
        <w:rPr>
          <w:rFonts w:ascii="Times New Roman" w:hAnsi="Times New Roman" w:cs="Times New Roman"/>
        </w:rPr>
      </w:pPr>
    </w:p>
    <w:p w:rsidR="005B54D7" w:rsidRDefault="005B54D7"/>
    <w:sectPr w:rsidR="005B54D7" w:rsidSect="005879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60" w:rsidRDefault="00427D60" w:rsidP="00CE7E82">
      <w:pPr>
        <w:spacing w:after="0" w:line="240" w:lineRule="auto"/>
      </w:pPr>
      <w:r>
        <w:separator/>
      </w:r>
    </w:p>
  </w:endnote>
  <w:endnote w:type="continuationSeparator" w:id="1">
    <w:p w:rsidR="00427D60" w:rsidRDefault="00427D60" w:rsidP="00CE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60" w:rsidRDefault="00427D60" w:rsidP="00CE7E82">
      <w:pPr>
        <w:spacing w:after="0" w:line="240" w:lineRule="auto"/>
      </w:pPr>
      <w:r>
        <w:separator/>
      </w:r>
    </w:p>
  </w:footnote>
  <w:footnote w:type="continuationSeparator" w:id="1">
    <w:p w:rsidR="00427D60" w:rsidRDefault="00427D60" w:rsidP="00CE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F2" w:rsidRDefault="001829F2" w:rsidP="0058791C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3843"/>
      <w:gridCol w:w="3536"/>
    </w:tblGrid>
    <w:tr w:rsidR="001829F2" w:rsidTr="0058791C">
      <w:tc>
        <w:tcPr>
          <w:tcW w:w="3227" w:type="dxa"/>
        </w:tcPr>
        <w:p w:rsidR="001829F2" w:rsidRDefault="001829F2" w:rsidP="0058791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76080" cy="875409"/>
                <wp:effectExtent l="19050" t="0" r="4970" b="0"/>
                <wp:docPr id="2" name="Imagem 0" descr="Brasão ga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gaspa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508" cy="87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vAlign w:val="center"/>
        </w:tcPr>
        <w:p w:rsidR="001829F2" w:rsidRPr="00B44C86" w:rsidRDefault="001829F2" w:rsidP="0058791C">
          <w:pPr>
            <w:pStyle w:val="Cabealh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B44C86">
            <w:rPr>
              <w:rFonts w:ascii="Times New Roman" w:hAnsi="Times New Roman" w:cs="Times New Roman"/>
              <w:sz w:val="32"/>
              <w:szCs w:val="32"/>
            </w:rPr>
            <w:t>MUNICÍPIO DE GASPAR</w:t>
          </w:r>
        </w:p>
      </w:tc>
      <w:tc>
        <w:tcPr>
          <w:tcW w:w="3536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1829F2" w:rsidRDefault="001829F2" w:rsidP="0058791C">
              <w:pPr>
                <w:jc w:val="right"/>
              </w:pPr>
              <w:r>
                <w:t xml:space="preserve">Página </w:t>
              </w:r>
              <w:fldSimple w:instr=" PAGE ">
                <w:r w:rsidR="00A47231">
                  <w:rPr>
                    <w:noProof/>
                  </w:rPr>
                  <w:t>1</w:t>
                </w:r>
              </w:fldSimple>
              <w:r>
                <w:t xml:space="preserve"> de </w:t>
              </w:r>
              <w:fldSimple w:instr=" NUMPAGES  ">
                <w:r w:rsidR="00A47231">
                  <w:rPr>
                    <w:noProof/>
                  </w:rPr>
                  <w:t>15</w:t>
                </w:r>
              </w:fldSimple>
            </w:p>
          </w:sdtContent>
        </w:sdt>
        <w:p w:rsidR="001829F2" w:rsidRPr="00B44C86" w:rsidRDefault="001829F2" w:rsidP="0058791C">
          <w:pPr>
            <w:pStyle w:val="Cabealho"/>
            <w:jc w:val="right"/>
            <w:rPr>
              <w:rFonts w:ascii="Times New Roman" w:hAnsi="Times New Roman" w:cs="Times New Roman"/>
            </w:rPr>
          </w:pPr>
        </w:p>
      </w:tc>
    </w:tr>
  </w:tbl>
  <w:p w:rsidR="001829F2" w:rsidRDefault="001829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082"/>
    <w:multiLevelType w:val="hybridMultilevel"/>
    <w:tmpl w:val="89E810B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3B14"/>
    <w:multiLevelType w:val="hybridMultilevel"/>
    <w:tmpl w:val="7E20F6D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056B"/>
    <w:multiLevelType w:val="hybridMultilevel"/>
    <w:tmpl w:val="0D606B7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AA8"/>
    <w:rsid w:val="00004DA0"/>
    <w:rsid w:val="00011670"/>
    <w:rsid w:val="00042F26"/>
    <w:rsid w:val="000447E9"/>
    <w:rsid w:val="000507EA"/>
    <w:rsid w:val="0006733A"/>
    <w:rsid w:val="000676F2"/>
    <w:rsid w:val="00074AED"/>
    <w:rsid w:val="000A4E5E"/>
    <w:rsid w:val="000D0938"/>
    <w:rsid w:val="000F7E3A"/>
    <w:rsid w:val="00107AA8"/>
    <w:rsid w:val="001215CA"/>
    <w:rsid w:val="00165D81"/>
    <w:rsid w:val="00176CD8"/>
    <w:rsid w:val="00181C96"/>
    <w:rsid w:val="001829F2"/>
    <w:rsid w:val="001A0446"/>
    <w:rsid w:val="001B7B9D"/>
    <w:rsid w:val="00220E27"/>
    <w:rsid w:val="00260AC5"/>
    <w:rsid w:val="00271F8A"/>
    <w:rsid w:val="003039CB"/>
    <w:rsid w:val="00320527"/>
    <w:rsid w:val="003612EA"/>
    <w:rsid w:val="003A0197"/>
    <w:rsid w:val="003B388D"/>
    <w:rsid w:val="003F4E63"/>
    <w:rsid w:val="00427D60"/>
    <w:rsid w:val="00430EE0"/>
    <w:rsid w:val="004320DC"/>
    <w:rsid w:val="00487FC1"/>
    <w:rsid w:val="004951F1"/>
    <w:rsid w:val="004A1D20"/>
    <w:rsid w:val="00507C85"/>
    <w:rsid w:val="0051195D"/>
    <w:rsid w:val="0051271C"/>
    <w:rsid w:val="0052036B"/>
    <w:rsid w:val="00555C2A"/>
    <w:rsid w:val="00555EA2"/>
    <w:rsid w:val="0057635E"/>
    <w:rsid w:val="0058791C"/>
    <w:rsid w:val="005A0F7A"/>
    <w:rsid w:val="005B54D7"/>
    <w:rsid w:val="005C2725"/>
    <w:rsid w:val="005C7760"/>
    <w:rsid w:val="005D421D"/>
    <w:rsid w:val="005D6DD5"/>
    <w:rsid w:val="006752ED"/>
    <w:rsid w:val="006D5515"/>
    <w:rsid w:val="00720B4F"/>
    <w:rsid w:val="00737891"/>
    <w:rsid w:val="007A0D0D"/>
    <w:rsid w:val="007D59E9"/>
    <w:rsid w:val="007E22FF"/>
    <w:rsid w:val="00860416"/>
    <w:rsid w:val="00892394"/>
    <w:rsid w:val="00893712"/>
    <w:rsid w:val="00893F66"/>
    <w:rsid w:val="008A12AF"/>
    <w:rsid w:val="008B5044"/>
    <w:rsid w:val="008C6BA7"/>
    <w:rsid w:val="008E1115"/>
    <w:rsid w:val="009159C3"/>
    <w:rsid w:val="00954249"/>
    <w:rsid w:val="00955539"/>
    <w:rsid w:val="00965336"/>
    <w:rsid w:val="009709E8"/>
    <w:rsid w:val="009768AB"/>
    <w:rsid w:val="00982600"/>
    <w:rsid w:val="00990770"/>
    <w:rsid w:val="009B406D"/>
    <w:rsid w:val="009C2990"/>
    <w:rsid w:val="00A17C9D"/>
    <w:rsid w:val="00A35443"/>
    <w:rsid w:val="00A47231"/>
    <w:rsid w:val="00A601DD"/>
    <w:rsid w:val="00AA75AB"/>
    <w:rsid w:val="00AE5E9C"/>
    <w:rsid w:val="00B468C8"/>
    <w:rsid w:val="00B67993"/>
    <w:rsid w:val="00BC2995"/>
    <w:rsid w:val="00BE5EAB"/>
    <w:rsid w:val="00BF7A79"/>
    <w:rsid w:val="00C32970"/>
    <w:rsid w:val="00C52829"/>
    <w:rsid w:val="00C92CD4"/>
    <w:rsid w:val="00CE497D"/>
    <w:rsid w:val="00CE7E82"/>
    <w:rsid w:val="00D00BBB"/>
    <w:rsid w:val="00D24B5A"/>
    <w:rsid w:val="00D558C6"/>
    <w:rsid w:val="00DA36BC"/>
    <w:rsid w:val="00DE0532"/>
    <w:rsid w:val="00E327DB"/>
    <w:rsid w:val="00E423AC"/>
    <w:rsid w:val="00E74364"/>
    <w:rsid w:val="00ED45E1"/>
    <w:rsid w:val="00EE3C43"/>
    <w:rsid w:val="00F075D9"/>
    <w:rsid w:val="00F07C3B"/>
    <w:rsid w:val="00F35810"/>
    <w:rsid w:val="00F67712"/>
    <w:rsid w:val="00F73C72"/>
    <w:rsid w:val="00F91A98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7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0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AA8"/>
  </w:style>
  <w:style w:type="character" w:customStyle="1" w:styleId="RodapChar">
    <w:name w:val="Rodapé Char"/>
    <w:basedOn w:val="Fontepargpadro"/>
    <w:link w:val="Rodap"/>
    <w:uiPriority w:val="99"/>
    <w:semiHidden/>
    <w:rsid w:val="00107AA8"/>
  </w:style>
  <w:style w:type="paragraph" w:styleId="Rodap">
    <w:name w:val="footer"/>
    <w:basedOn w:val="Normal"/>
    <w:link w:val="RodapChar"/>
    <w:uiPriority w:val="99"/>
    <w:semiHidden/>
    <w:unhideWhenUsed/>
    <w:rsid w:val="00107AA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AA8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AA8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AA8"/>
    <w:pPr>
      <w:spacing w:after="0" w:line="240" w:lineRule="auto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107AA8"/>
    <w:rPr>
      <w:b/>
      <w:bCs/>
    </w:rPr>
  </w:style>
  <w:style w:type="character" w:styleId="Hyperlink">
    <w:name w:val="Hyperlink"/>
    <w:basedOn w:val="Fontepargpadro"/>
    <w:uiPriority w:val="99"/>
    <w:unhideWhenUsed/>
    <w:rsid w:val="00107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4156-DFA5-42C8-8D43-50CFF1A4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5214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adalci.vasques</dc:creator>
  <cp:lastModifiedBy>adalci.vasques</cp:lastModifiedBy>
  <cp:revision>67</cp:revision>
  <cp:lastPrinted>2020-01-20T19:06:00Z</cp:lastPrinted>
  <dcterms:created xsi:type="dcterms:W3CDTF">2019-10-15T19:51:00Z</dcterms:created>
  <dcterms:modified xsi:type="dcterms:W3CDTF">2020-01-20T19:09:00Z</dcterms:modified>
</cp:coreProperties>
</file>